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043FAF" w:rsidRPr="00807621" w:rsidTr="005D5843">
        <w:trPr>
          <w:trHeight w:val="1275"/>
        </w:trPr>
        <w:tc>
          <w:tcPr>
            <w:tcW w:w="4536" w:type="dxa"/>
          </w:tcPr>
          <w:p w:rsidR="00043FAF" w:rsidRPr="00551FED" w:rsidRDefault="00043FAF" w:rsidP="005D5843">
            <w:pPr>
              <w:spacing w:line="360" w:lineRule="auto"/>
              <w:rPr>
                <w:b/>
              </w:rPr>
            </w:pPr>
          </w:p>
          <w:p w:rsidR="00043FAF" w:rsidRPr="00A91D27" w:rsidRDefault="00043FAF" w:rsidP="005D5843">
            <w:pPr>
              <w:ind w:left="-108" w:right="-108"/>
              <w:jc w:val="center"/>
              <w:rPr>
                <w:sz w:val="18"/>
                <w:szCs w:val="18"/>
              </w:rPr>
            </w:pPr>
            <w:r w:rsidRPr="00A91D27">
              <w:rPr>
                <w:sz w:val="18"/>
                <w:szCs w:val="18"/>
              </w:rPr>
              <w:t>ИСПОЛНИТЕЛЬН</w:t>
            </w:r>
            <w:r>
              <w:rPr>
                <w:sz w:val="18"/>
                <w:szCs w:val="18"/>
              </w:rPr>
              <w:t>ЫЙ</w:t>
            </w:r>
            <w:r w:rsidRPr="00A91D27">
              <w:rPr>
                <w:sz w:val="18"/>
                <w:szCs w:val="18"/>
              </w:rPr>
              <w:t xml:space="preserve"> КОМИТЕТ</w:t>
            </w:r>
          </w:p>
          <w:p w:rsidR="00043FAF" w:rsidRPr="00A91D27" w:rsidRDefault="00043FAF" w:rsidP="005D5843">
            <w:pPr>
              <w:ind w:left="-108" w:right="-108"/>
              <w:jc w:val="center"/>
              <w:rPr>
                <w:sz w:val="18"/>
                <w:szCs w:val="18"/>
                <w:lang w:val="tt-RU"/>
              </w:rPr>
            </w:pPr>
            <w:r w:rsidRPr="00A91D27">
              <w:rPr>
                <w:sz w:val="18"/>
                <w:szCs w:val="18"/>
              </w:rPr>
              <w:t>НИЖНЕКАМСКОГО МУНИЦИПАЛЬНОГО РАЙОНА</w:t>
            </w:r>
          </w:p>
          <w:p w:rsidR="00043FAF" w:rsidRPr="00825204" w:rsidRDefault="00043FAF" w:rsidP="005D5843">
            <w:pPr>
              <w:ind w:left="-108" w:right="-108"/>
              <w:jc w:val="center"/>
              <w:rPr>
                <w:sz w:val="17"/>
                <w:szCs w:val="17"/>
              </w:rPr>
            </w:pPr>
            <w:r w:rsidRPr="00A91D27">
              <w:rPr>
                <w:sz w:val="18"/>
                <w:szCs w:val="18"/>
              </w:rPr>
              <w:t>РЕСПУБЛИКИ ТАТАРСТАН</w:t>
            </w:r>
          </w:p>
          <w:p w:rsidR="00043FAF" w:rsidRPr="00EA2384" w:rsidRDefault="00043FAF" w:rsidP="005D5843">
            <w:pPr>
              <w:ind w:left="-108" w:right="-108"/>
              <w:jc w:val="center"/>
              <w:rPr>
                <w:sz w:val="8"/>
                <w:szCs w:val="8"/>
              </w:rPr>
            </w:pPr>
          </w:p>
          <w:p w:rsidR="00043FAF" w:rsidRPr="00807621" w:rsidRDefault="00043FAF" w:rsidP="005D5843">
            <w:pPr>
              <w:ind w:left="-108" w:right="-108"/>
              <w:jc w:val="center"/>
              <w:rPr>
                <w:sz w:val="15"/>
                <w:szCs w:val="15"/>
                <w:lang w:val="tt-RU"/>
              </w:rPr>
            </w:pPr>
          </w:p>
        </w:tc>
        <w:tc>
          <w:tcPr>
            <w:tcW w:w="1276" w:type="dxa"/>
            <w:gridSpan w:val="2"/>
            <w:vMerge w:val="restart"/>
          </w:tcPr>
          <w:p w:rsidR="00043FAF" w:rsidRDefault="00043FAF" w:rsidP="005D5843">
            <w:pPr>
              <w:ind w:left="-108" w:right="-108"/>
              <w:jc w:val="center"/>
            </w:pPr>
            <w:r>
              <w:rPr>
                <w:noProof/>
              </w:rPr>
              <w:drawing>
                <wp:inline distT="0" distB="0" distL="0" distR="0" wp14:anchorId="018FFA27" wp14:editId="0B7C6058">
                  <wp:extent cx="832485" cy="901065"/>
                  <wp:effectExtent l="0" t="0" r="5715" b="0"/>
                  <wp:docPr id="7" name="Рисунок 7"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043FAF" w:rsidRDefault="00043FAF" w:rsidP="005D5843">
            <w:pPr>
              <w:spacing w:line="360" w:lineRule="auto"/>
              <w:jc w:val="center"/>
              <w:rPr>
                <w:b/>
                <w:lang w:val="en-US"/>
              </w:rPr>
            </w:pPr>
          </w:p>
          <w:p w:rsidR="00043FAF" w:rsidRPr="00157889" w:rsidRDefault="00043FAF" w:rsidP="005D5843">
            <w:pPr>
              <w:jc w:val="center"/>
              <w:rPr>
                <w:sz w:val="18"/>
                <w:szCs w:val="18"/>
                <w:lang w:val="tt-RU"/>
              </w:rPr>
            </w:pPr>
            <w:r w:rsidRPr="00157889">
              <w:rPr>
                <w:sz w:val="18"/>
                <w:szCs w:val="18"/>
                <w:lang w:val="tt-RU"/>
              </w:rPr>
              <w:t>ТАТАРСТАН РЕСПУБЛИКАСЫ</w:t>
            </w:r>
          </w:p>
          <w:p w:rsidR="00043FAF" w:rsidRPr="00157889" w:rsidRDefault="00043FAF" w:rsidP="005D5843">
            <w:pPr>
              <w:ind w:left="-108" w:right="-108"/>
              <w:jc w:val="center"/>
              <w:rPr>
                <w:sz w:val="18"/>
                <w:szCs w:val="18"/>
                <w:lang w:val="tt-RU"/>
              </w:rPr>
            </w:pPr>
            <w:r w:rsidRPr="00157889">
              <w:rPr>
                <w:sz w:val="18"/>
                <w:szCs w:val="18"/>
                <w:lang w:val="tt-RU"/>
              </w:rPr>
              <w:t>ТҮБӘН КАМА МУНИЦИПАЛЬ</w:t>
            </w:r>
            <w:r w:rsidRPr="00157889">
              <w:rPr>
                <w:sz w:val="18"/>
                <w:szCs w:val="18"/>
              </w:rPr>
              <w:t xml:space="preserve"> </w:t>
            </w:r>
            <w:r w:rsidRPr="00157889">
              <w:rPr>
                <w:sz w:val="18"/>
                <w:szCs w:val="18"/>
                <w:lang w:val="tt-RU"/>
              </w:rPr>
              <w:t>РАЙОНЫ</w:t>
            </w:r>
          </w:p>
          <w:p w:rsidR="00043FAF" w:rsidRPr="00157889" w:rsidRDefault="00043FAF" w:rsidP="005D5843">
            <w:pPr>
              <w:jc w:val="center"/>
              <w:rPr>
                <w:sz w:val="18"/>
                <w:szCs w:val="18"/>
                <w:lang w:val="tt-RU"/>
              </w:rPr>
            </w:pPr>
            <w:r w:rsidRPr="00157889">
              <w:rPr>
                <w:sz w:val="18"/>
                <w:szCs w:val="18"/>
                <w:lang w:val="tt-RU"/>
              </w:rPr>
              <w:t>БАШКАРМА КОМИТЕТЫ</w:t>
            </w:r>
          </w:p>
          <w:p w:rsidR="00043FAF" w:rsidRPr="00807621" w:rsidRDefault="00043FAF" w:rsidP="005D5843">
            <w:pPr>
              <w:jc w:val="center"/>
              <w:rPr>
                <w:sz w:val="15"/>
                <w:szCs w:val="15"/>
                <w:lang w:val="tt-RU"/>
              </w:rPr>
            </w:pPr>
          </w:p>
        </w:tc>
      </w:tr>
      <w:tr w:rsidR="00043FAF" w:rsidRPr="004B2E2D" w:rsidTr="005D5843">
        <w:trPr>
          <w:trHeight w:val="61"/>
        </w:trPr>
        <w:tc>
          <w:tcPr>
            <w:tcW w:w="4536" w:type="dxa"/>
          </w:tcPr>
          <w:p w:rsidR="00043FAF" w:rsidRPr="004B2E2D" w:rsidRDefault="00043FAF" w:rsidP="005D5843">
            <w:pPr>
              <w:jc w:val="center"/>
              <w:rPr>
                <w:b/>
              </w:rPr>
            </w:pPr>
            <w:r w:rsidRPr="00807621">
              <w:rPr>
                <w:sz w:val="15"/>
                <w:szCs w:val="15"/>
                <w:lang w:val="tt-RU"/>
              </w:rPr>
              <w:t xml:space="preserve">пр. Строителей, </w:t>
            </w:r>
            <w:r>
              <w:rPr>
                <w:sz w:val="15"/>
                <w:szCs w:val="15"/>
                <w:lang w:val="tt-RU"/>
              </w:rPr>
              <w:t xml:space="preserve">д. 12, </w:t>
            </w:r>
            <w:r w:rsidRPr="00807621">
              <w:rPr>
                <w:sz w:val="15"/>
                <w:szCs w:val="15"/>
              </w:rPr>
              <w:t>г. Нижнекамск, 423570</w:t>
            </w:r>
          </w:p>
        </w:tc>
        <w:tc>
          <w:tcPr>
            <w:tcW w:w="1276" w:type="dxa"/>
            <w:gridSpan w:val="2"/>
            <w:vMerge/>
          </w:tcPr>
          <w:p w:rsidR="00043FAF" w:rsidRDefault="00043FAF" w:rsidP="005D5843">
            <w:pPr>
              <w:ind w:left="-108" w:right="-108"/>
              <w:jc w:val="center"/>
            </w:pPr>
          </w:p>
        </w:tc>
        <w:tc>
          <w:tcPr>
            <w:tcW w:w="3827" w:type="dxa"/>
          </w:tcPr>
          <w:p w:rsidR="00043FAF" w:rsidRPr="004B2E2D" w:rsidRDefault="00043FAF" w:rsidP="005D5843">
            <w:pPr>
              <w:jc w:val="center"/>
              <w:rPr>
                <w:b/>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043FAF" w:rsidRPr="004B2E2D" w:rsidTr="005D5843">
        <w:trPr>
          <w:trHeight w:val="61"/>
        </w:trPr>
        <w:tc>
          <w:tcPr>
            <w:tcW w:w="9639" w:type="dxa"/>
            <w:gridSpan w:val="4"/>
          </w:tcPr>
          <w:p w:rsidR="00043FAF" w:rsidRPr="004B2E2D" w:rsidRDefault="00043FAF" w:rsidP="005D5843">
            <w:pPr>
              <w:jc w:val="center"/>
              <w:rPr>
                <w:sz w:val="2"/>
                <w:szCs w:val="2"/>
                <w:lang w:val="tt-RU"/>
              </w:rPr>
            </w:pPr>
          </w:p>
        </w:tc>
      </w:tr>
      <w:tr w:rsidR="00043FAF" w:rsidRPr="00CA3CD0" w:rsidTr="005D5843">
        <w:trPr>
          <w:trHeight w:val="1126"/>
        </w:trPr>
        <w:tc>
          <w:tcPr>
            <w:tcW w:w="5246" w:type="dxa"/>
            <w:gridSpan w:val="2"/>
          </w:tcPr>
          <w:p w:rsidR="00043FAF" w:rsidRPr="00CA3CD0" w:rsidRDefault="00043FAF" w:rsidP="005D5843">
            <w:pPr>
              <w:ind w:right="-143"/>
              <w:jc w:val="both"/>
              <w:rPr>
                <w:sz w:val="20"/>
                <w:szCs w:val="20"/>
                <w:lang w:val="tt-RU"/>
              </w:rPr>
            </w:pPr>
            <w:r w:rsidRPr="00CA3CD0">
              <w:rPr>
                <w:noProof/>
                <w:sz w:val="20"/>
                <w:szCs w:val="20"/>
              </w:rPr>
              <mc:AlternateContent>
                <mc:Choice Requires="wps">
                  <w:drawing>
                    <wp:anchor distT="0" distB="0" distL="114300" distR="114300" simplePos="0" relativeHeight="251659264" behindDoc="0" locked="0" layoutInCell="1" allowOverlap="1" wp14:anchorId="0BF62E04" wp14:editId="7E500A6B">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CA3CD0">
              <w:rPr>
                <w:noProof/>
                <w:sz w:val="20"/>
                <w:szCs w:val="20"/>
              </w:rPr>
              <mc:AlternateContent>
                <mc:Choice Requires="wps">
                  <w:drawing>
                    <wp:anchor distT="0" distB="0" distL="114300" distR="114300" simplePos="0" relativeHeight="251660288" behindDoc="0" locked="0" layoutInCell="1" allowOverlap="1" wp14:anchorId="5FACA933" wp14:editId="7DE3ECCE">
                      <wp:simplePos x="0" y="0"/>
                      <wp:positionH relativeFrom="column">
                        <wp:posOffset>-48260</wp:posOffset>
                      </wp:positionH>
                      <wp:positionV relativeFrom="paragraph">
                        <wp:posOffset>20955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YG4VgIAAGEEAAAOAAAAZHJzL2Uyb0RvYy54bWysVM2O0zAQviPxDpbv3STdpLTRpgglLZcF&#10;VtqFu5s4jYVjW7a3aYWQFl5gH4FX4MKBH+0zpG/E2P1hFy4IkYMzzsx8/mbmc86erluOVlQbJkWG&#10;o5MQIypKWTGxzPDrq/lgjJGxRFSES0EzvKEGP50+fnTWqZQOZSN5RTUCEGHSTmW4sValQWDKhrbE&#10;nEhFBThrqVtiYauXQaVJB+gtD4ZhOAo6qSulZUmNga/FzomnHr+uaWlf1bWhFvEMAzfrV+3XhVuD&#10;6RlJl5qohpV7GuQfWLSECTj0CFUQS9C1Zn9AtazU0sjanpSyDWRds5L6GqCaKPytmsuGKOprgeYY&#10;dWyT+X+w5cvVhUasynCCkSAtjKj/tL3Z3vY/+s/bW7T90N/Bsv24vem/9N/7b/1d/xUlrm+dMimk&#10;5+JCu8rLtbhU57J8a5CQeUPEknr+VxsFoJHLCB6kuI1RcPqieyEriCHXVvomrmvdopoz9cYlOnBo&#10;FFr7qW2OU6Nri0r4OAon4ySG4ZbgG50mfqgBSR2Ky1Xa2OdUtsgZGTZWE7ZsbC6FAHlIvTuBrM6N&#10;dRx/JbhkIeeMc68SLlCX4UkyTDwlIzmrnNOFGb1c5FyjFQGdzeEJDywehGl5LSoP1lBSzfa2JYzv&#10;bDicC4cHtQGdvbUT0rtJOJmNZ+N4EA9Hs0EcFsXg2TyPB6N59CQpTos8L6L3jloUpw2rKiocu4Oo&#10;o/jvRLO/Xjs5HmV9bEPwEN33C8ge3p60H7Ob7E4jC1ltLvRh/KBjH7y/c+6i3N+Dff/PMP0JAAD/&#10;/wMAUEsDBBQABgAIAAAAIQDxZsgv3AAAAAYBAAAPAAAAZHJzL2Rvd25yZXYueG1sTI/BTsMwEETv&#10;SPyDtUjcWocGSgjZVBWIQ08VLRJXN94mgXgdYqcNf89yguNoRjNvitXkOnWiIbSeEW7mCSjiytuW&#10;a4S3/cssAxWiYWs6z4TwTQFW5eVFYXLrz/xKp12slZRwyA1CE2Ofax2qhpwJc98Ti3f0gzNR5FBr&#10;O5izlLtOL5JkqZ1pWRYa09NTQ9XnbnQIdrM/rpdZP33UWbt53qb8NW7fEa+vpvUjqEhT/AvDL76g&#10;QylMBz+yDapDmN0vJYmQpqDEfrhbyJMDwm0Kuiz0f/zyBwAA//8DAFBLAQItABQABgAIAAAAIQC2&#10;gziS/gAAAOEBAAATAAAAAAAAAAAAAAAAAAAAAABbQ29udGVudF9UeXBlc10ueG1sUEsBAi0AFAAG&#10;AAgAAAAhADj9If/WAAAAlAEAAAsAAAAAAAAAAAAAAAAALwEAAF9yZWxzLy5yZWxzUEsBAi0AFAAG&#10;AAgAAAAhAGtpgbhWAgAAYQQAAA4AAAAAAAAAAAAAAAAALgIAAGRycy9lMm9Eb2MueG1sUEsBAi0A&#10;FAAGAAgAAAAhAPFmyC/cAAAABgEAAA8AAAAAAAAAAAAAAAAAsAQAAGRycy9kb3ducmV2LnhtbFBL&#10;BQYAAAAABAAEAPMAAAC5BQAAAAA=&#10;" strokecolor="yellow"/>
                  </w:pict>
                </mc:Fallback>
              </mc:AlternateContent>
            </w:r>
            <w:r w:rsidRPr="00CA3CD0">
              <w:rPr>
                <w:noProof/>
                <w:sz w:val="20"/>
                <w:szCs w:val="20"/>
              </w:rPr>
              <mc:AlternateContent>
                <mc:Choice Requires="wps">
                  <w:drawing>
                    <wp:anchor distT="0" distB="0" distL="114300" distR="114300" simplePos="0" relativeHeight="251661312" behindDoc="0" locked="0" layoutInCell="1" allowOverlap="1" wp14:anchorId="2C008E87" wp14:editId="2C6895E7">
                      <wp:simplePos x="0" y="0"/>
                      <wp:positionH relativeFrom="column">
                        <wp:posOffset>-48260</wp:posOffset>
                      </wp:positionH>
                      <wp:positionV relativeFrom="paragraph">
                        <wp:posOffset>1270</wp:posOffset>
                      </wp:positionV>
                      <wp:extent cx="6098540" cy="6350"/>
                      <wp:effectExtent l="0" t="0" r="0" b="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ymWQIAAGEEAAAOAAAAZHJzL2Uyb0RvYy54bWysVM2O0zAQviPxDpbv3STdNLTRpiuUtFwW&#10;WGkX7m7iNBaJbdnephVC2uUF9hF4BS4c+NE+Q/pGjJ22dOGCEJfJ2OP5/M3M55ydr5sarajSTPAE&#10;Byc+RpTnomB8meA31/PBGCNtCC9ILThN8IZqfD59+uSslTEdikrUBVUIQLiOW5ngyhgZe57OK9oQ&#10;fSIk5RAshWqIgaVaeoUiLaA3tTf0/chrhSqkEjnVGnazPoinDr8saW5el6WmBtUJBm7GWeXswlpv&#10;ekbipSKyYvmOBvkHFg1hHC49QGXEEHSj2B9QDcuV0KI0J7loPFGWLKeuBqgm8H+r5qoikrpaoDla&#10;Htqk/x9s/mp1qRArEhxhxEkDI+o+bW+3992P7vP2Hm3vugcw24/b2+5L97371j10X1Fk+9ZKHUN6&#10;yi+VrTxf8yt5IfJ3GnGRVoQvqeN/vZEAGtgM71GKXWgJty/al6KAM+TGCNfEdakaVNZMvrWJFhwa&#10;hdZuapvD1OjaoBw2I38yHoUw3Bxi0enIDdUjsUWxuVJp84KKBlknwdoowpaVSQXnIA+h+hvI6kIb&#10;y/FXgk3mYs7q2qmk5qhN8GQ0HDlKWtSssEF7TKvlIq0VWhHQ2Wk0mk/6giFyfEyJG144sIqSYrbz&#10;DWF178PlNbd4UBvQ2Xm9kN5P/MlsPBuHg3AYzQahn2WD5/M0HETz4NkoO83SNAs+WGpBGFesKCi3&#10;7PaiDsK/E83uefVyPMj60AbvMbrrF5Ddfx1pN2Y72V4jC1FsLtV+/KBjd3j35uxDOV6Df/xnmP4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J5NymWQIAAGEEAAAOAAAAAAAAAAAAAAAAAC4CAABkcnMvZTJvRG9jLnhtbFBLAQIt&#10;ABQABgAIAAAAIQBCRqrp2gAAAAUBAAAPAAAAAAAAAAAAAAAAALMEAABkcnMvZG93bnJldi54bWxQ&#10;SwUGAAAAAAQABADzAAAAugUAAAAA&#10;" strokecolor="#365f91"/>
                  </w:pict>
                </mc:Fallback>
              </mc:AlternateContent>
            </w:r>
          </w:p>
          <w:p w:rsidR="00043FAF" w:rsidRPr="00CA3CD0" w:rsidRDefault="00043FAF" w:rsidP="005D5843">
            <w:pPr>
              <w:ind w:left="1168"/>
              <w:jc w:val="both"/>
              <w:rPr>
                <w:b/>
                <w:sz w:val="20"/>
                <w:szCs w:val="20"/>
                <w:lang w:val="tt-RU"/>
              </w:rPr>
            </w:pPr>
            <w:r w:rsidRPr="00CA3CD0">
              <w:rPr>
                <w:b/>
                <w:sz w:val="20"/>
                <w:szCs w:val="20"/>
                <w:lang w:val="tt-RU"/>
              </w:rPr>
              <w:t>ПОСТАНОВЛЕНИЕ</w:t>
            </w:r>
          </w:p>
          <w:p w:rsidR="00043FAF" w:rsidRPr="00CA3CD0" w:rsidRDefault="00043FAF" w:rsidP="005D5843">
            <w:pPr>
              <w:rPr>
                <w:b/>
                <w:sz w:val="20"/>
                <w:szCs w:val="20"/>
                <w:lang w:val="tt-RU"/>
              </w:rPr>
            </w:pPr>
          </w:p>
          <w:p w:rsidR="00043FAF" w:rsidRPr="00CA3CD0" w:rsidRDefault="00043FAF" w:rsidP="005D5843">
            <w:pPr>
              <w:ind w:left="-108"/>
              <w:rPr>
                <w:sz w:val="20"/>
                <w:szCs w:val="20"/>
                <w:lang w:val="tt-RU"/>
              </w:rPr>
            </w:pPr>
            <w:r w:rsidRPr="00CA3CD0">
              <w:rPr>
                <w:sz w:val="20"/>
                <w:szCs w:val="20"/>
                <w:lang w:val="tt-RU"/>
              </w:rPr>
              <w:t xml:space="preserve">№ </w:t>
            </w:r>
            <w:r>
              <w:rPr>
                <w:sz w:val="20"/>
                <w:szCs w:val="20"/>
                <w:lang w:val="tt-RU"/>
              </w:rPr>
              <w:t>904</w:t>
            </w:r>
          </w:p>
          <w:p w:rsidR="00043FAF" w:rsidRPr="00CA3CD0" w:rsidRDefault="00043FAF" w:rsidP="005D5843">
            <w:pPr>
              <w:ind w:left="-108"/>
              <w:rPr>
                <w:sz w:val="20"/>
                <w:szCs w:val="20"/>
                <w:lang w:val="tt-RU"/>
              </w:rPr>
            </w:pPr>
          </w:p>
          <w:p w:rsidR="00043FAF" w:rsidRPr="00CA3CD0" w:rsidRDefault="00043FAF" w:rsidP="005D5843">
            <w:pPr>
              <w:ind w:left="-108"/>
              <w:rPr>
                <w:sz w:val="20"/>
                <w:szCs w:val="20"/>
                <w:lang w:val="tt-RU"/>
              </w:rPr>
            </w:pPr>
          </w:p>
        </w:tc>
        <w:tc>
          <w:tcPr>
            <w:tcW w:w="4393" w:type="dxa"/>
            <w:gridSpan w:val="2"/>
          </w:tcPr>
          <w:p w:rsidR="00043FAF" w:rsidRPr="00CA3CD0" w:rsidRDefault="00043FAF" w:rsidP="005D5843">
            <w:pPr>
              <w:ind w:firstLine="1236"/>
              <w:jc w:val="right"/>
              <w:rPr>
                <w:b/>
                <w:sz w:val="20"/>
                <w:szCs w:val="20"/>
                <w:lang w:val="tt-RU"/>
              </w:rPr>
            </w:pPr>
          </w:p>
          <w:p w:rsidR="00043FAF" w:rsidRPr="00CA3CD0" w:rsidRDefault="00043FAF" w:rsidP="005D5843">
            <w:pPr>
              <w:ind w:firstLine="2017"/>
              <w:jc w:val="both"/>
              <w:rPr>
                <w:b/>
                <w:sz w:val="20"/>
                <w:szCs w:val="20"/>
                <w:lang w:val="tt-RU"/>
              </w:rPr>
            </w:pPr>
            <w:r w:rsidRPr="00CA3CD0">
              <w:rPr>
                <w:b/>
                <w:sz w:val="20"/>
                <w:szCs w:val="20"/>
                <w:lang w:val="tt-RU"/>
              </w:rPr>
              <w:t>КАРАР</w:t>
            </w:r>
          </w:p>
          <w:p w:rsidR="00043FAF" w:rsidRPr="00CA3CD0" w:rsidRDefault="00043FAF" w:rsidP="005D5843">
            <w:pPr>
              <w:ind w:firstLine="2017"/>
              <w:jc w:val="both"/>
              <w:rPr>
                <w:b/>
                <w:sz w:val="20"/>
                <w:szCs w:val="20"/>
                <w:lang w:val="tt-RU"/>
              </w:rPr>
            </w:pPr>
          </w:p>
          <w:p w:rsidR="00043FAF" w:rsidRPr="00CA3CD0" w:rsidRDefault="00043FAF" w:rsidP="005D5843">
            <w:pPr>
              <w:ind w:firstLine="2017"/>
              <w:jc w:val="right"/>
              <w:rPr>
                <w:sz w:val="20"/>
                <w:szCs w:val="20"/>
                <w:lang w:val="tt-RU"/>
              </w:rPr>
            </w:pPr>
            <w:r>
              <w:rPr>
                <w:sz w:val="20"/>
                <w:szCs w:val="20"/>
                <w:lang w:val="tt-RU"/>
              </w:rPr>
              <w:t xml:space="preserve">18 октября </w:t>
            </w:r>
            <w:r w:rsidRPr="00CA3CD0">
              <w:rPr>
                <w:sz w:val="20"/>
                <w:szCs w:val="20"/>
                <w:lang w:val="tt-RU"/>
              </w:rPr>
              <w:t>201</w:t>
            </w:r>
            <w:r>
              <w:rPr>
                <w:sz w:val="20"/>
                <w:szCs w:val="20"/>
                <w:lang w:val="tt-RU"/>
              </w:rPr>
              <w:t>8</w:t>
            </w:r>
            <w:r w:rsidRPr="00CA3CD0">
              <w:rPr>
                <w:sz w:val="20"/>
                <w:szCs w:val="20"/>
                <w:lang w:val="tt-RU"/>
              </w:rPr>
              <w:t xml:space="preserve"> г.</w:t>
            </w:r>
          </w:p>
          <w:p w:rsidR="00043FAF" w:rsidRPr="00CA3CD0" w:rsidRDefault="00043FAF" w:rsidP="005D5843">
            <w:pPr>
              <w:ind w:firstLine="2017"/>
              <w:jc w:val="both"/>
              <w:rPr>
                <w:sz w:val="20"/>
                <w:szCs w:val="20"/>
                <w:lang w:val="tt-RU"/>
              </w:rPr>
            </w:pPr>
          </w:p>
          <w:p w:rsidR="00043FAF" w:rsidRPr="00CA3CD0" w:rsidRDefault="00043FAF" w:rsidP="005D5843">
            <w:pPr>
              <w:ind w:firstLine="2017"/>
              <w:jc w:val="both"/>
              <w:rPr>
                <w:sz w:val="20"/>
                <w:szCs w:val="20"/>
                <w:lang w:val="tt-RU"/>
              </w:rPr>
            </w:pPr>
          </w:p>
        </w:tc>
      </w:tr>
    </w:tbl>
    <w:p w:rsidR="00043FAF" w:rsidRDefault="00D42581" w:rsidP="00043FAF">
      <w:pPr>
        <w:ind w:right="-1"/>
        <w:jc w:val="center"/>
        <w:rPr>
          <w:bCs/>
          <w:sz w:val="28"/>
          <w:szCs w:val="28"/>
          <w:lang w:val="tt-RU" w:eastAsia="ar-SA"/>
        </w:rPr>
      </w:pPr>
      <w:r w:rsidRPr="00043FAF">
        <w:rPr>
          <w:bCs/>
          <w:sz w:val="28"/>
          <w:szCs w:val="28"/>
          <w:lang w:val="tt-RU" w:eastAsia="ar-SA"/>
        </w:rPr>
        <w:t xml:space="preserve">Түбән Кама муниципаль районы Башкарма комитетының </w:t>
      </w:r>
    </w:p>
    <w:p w:rsidR="00043FAF" w:rsidRDefault="00D42581" w:rsidP="00043FAF">
      <w:pPr>
        <w:ind w:right="-1"/>
        <w:jc w:val="center"/>
        <w:rPr>
          <w:bCs/>
          <w:sz w:val="28"/>
          <w:szCs w:val="28"/>
          <w:lang w:val="tt-RU" w:eastAsia="ar-SA"/>
        </w:rPr>
      </w:pPr>
      <w:r w:rsidRPr="00043FAF">
        <w:rPr>
          <w:bCs/>
          <w:sz w:val="28"/>
          <w:szCs w:val="28"/>
          <w:lang w:val="tt-RU" w:eastAsia="ar-SA"/>
        </w:rPr>
        <w:t>2016 елның 10 февралендәге 106 номерлы карары белән расланган реклама конструкциясен</w:t>
      </w:r>
      <w:r w:rsidR="00FC6653" w:rsidRPr="00043FAF">
        <w:rPr>
          <w:bCs/>
          <w:sz w:val="28"/>
          <w:szCs w:val="28"/>
          <w:lang w:val="tt-RU" w:eastAsia="ar-SA"/>
        </w:rPr>
        <w:t xml:space="preserve"> </w:t>
      </w:r>
      <w:r w:rsidRPr="00043FAF">
        <w:rPr>
          <w:bCs/>
          <w:sz w:val="28"/>
          <w:szCs w:val="28"/>
          <w:lang w:val="tt-RU" w:eastAsia="ar-SA"/>
        </w:rPr>
        <w:t>урнаш</w:t>
      </w:r>
      <w:r w:rsidR="00FC6653" w:rsidRPr="00043FAF">
        <w:rPr>
          <w:bCs/>
          <w:sz w:val="28"/>
          <w:szCs w:val="28"/>
          <w:lang w:val="tt-RU" w:eastAsia="ar-SA"/>
        </w:rPr>
        <w:t>-</w:t>
      </w:r>
      <w:r w:rsidRPr="00043FAF">
        <w:rPr>
          <w:bCs/>
          <w:sz w:val="28"/>
          <w:szCs w:val="28"/>
          <w:lang w:val="tt-RU" w:eastAsia="ar-SA"/>
        </w:rPr>
        <w:t xml:space="preserve">тыруга һәм эксплуатацияләүгә рөхсәт бирү буенча муниципаль хезмәт күрсәтүнең административ регламентына үзгәрешләр </w:t>
      </w:r>
    </w:p>
    <w:p w:rsidR="00D42581" w:rsidRPr="00043FAF" w:rsidRDefault="00D42581" w:rsidP="00043FAF">
      <w:pPr>
        <w:ind w:right="-1"/>
        <w:jc w:val="center"/>
        <w:rPr>
          <w:bCs/>
          <w:sz w:val="28"/>
          <w:szCs w:val="28"/>
          <w:lang w:val="tt-RU" w:eastAsia="ar-SA"/>
        </w:rPr>
      </w:pPr>
      <w:r w:rsidRPr="00043FAF">
        <w:rPr>
          <w:bCs/>
          <w:sz w:val="28"/>
          <w:szCs w:val="28"/>
          <w:lang w:val="tt-RU" w:eastAsia="ar-SA"/>
        </w:rPr>
        <w:t>кертү турында</w:t>
      </w:r>
    </w:p>
    <w:p w:rsidR="00D42581" w:rsidRPr="00043FAF" w:rsidRDefault="00D42581" w:rsidP="00D42581">
      <w:pPr>
        <w:tabs>
          <w:tab w:val="left" w:pos="4253"/>
        </w:tabs>
        <w:suppressAutoHyphens/>
        <w:ind w:right="-1"/>
        <w:jc w:val="both"/>
        <w:rPr>
          <w:bCs/>
          <w:sz w:val="28"/>
          <w:szCs w:val="28"/>
          <w:lang w:val="tt-RU" w:eastAsia="ar-SA"/>
        </w:rPr>
      </w:pPr>
    </w:p>
    <w:p w:rsidR="00D42581" w:rsidRPr="007D6AFD" w:rsidRDefault="00D42581" w:rsidP="00D42581">
      <w:pPr>
        <w:suppressAutoHyphens/>
        <w:autoSpaceDE w:val="0"/>
        <w:ind w:firstLine="709"/>
        <w:jc w:val="both"/>
        <w:rPr>
          <w:rFonts w:eastAsia="Arial"/>
          <w:bCs/>
          <w:sz w:val="28"/>
          <w:szCs w:val="28"/>
          <w:lang w:val="tt-RU" w:eastAsia="ar-SA"/>
        </w:rPr>
      </w:pPr>
      <w:r w:rsidRPr="007D6AFD">
        <w:rPr>
          <w:rFonts w:eastAsia="Arial"/>
          <w:bCs/>
          <w:sz w:val="28"/>
          <w:szCs w:val="28"/>
          <w:lang w:val="tt-RU" w:eastAsia="ar-SA"/>
        </w:rPr>
        <w:t>2010 елның 27 июлендәге 210-ФЗ номерлы «Дәүләт һәм муниципаль хезмәтләр күрсәтүне оештыру турында» Федераль закон, Түбән Кама муниципаль районы Башкарма комитетының 2010 елның 18 ноябрендәге 1491нче номерлы «Түбән Кама шәһәрендә муниципаль хезмәтләр күрсәтүнең административ регламентларын эшләү һәм раслау тәртибен раслау турында» карары нигезендә, карар бирәм:</w:t>
      </w:r>
    </w:p>
    <w:p w:rsidR="00D42581" w:rsidRPr="007D6AFD" w:rsidRDefault="00D42581" w:rsidP="00D42581">
      <w:pPr>
        <w:suppressAutoHyphens/>
        <w:autoSpaceDE w:val="0"/>
        <w:ind w:firstLine="709"/>
        <w:jc w:val="both"/>
        <w:rPr>
          <w:sz w:val="28"/>
          <w:szCs w:val="28"/>
          <w:lang w:val="tt-RU"/>
        </w:rPr>
      </w:pPr>
      <w:r w:rsidRPr="007D6AFD">
        <w:rPr>
          <w:sz w:val="28"/>
          <w:szCs w:val="28"/>
          <w:lang w:val="tt-RU"/>
        </w:rPr>
        <w:t>Түбән Кама шәһәре Башкарма комитетының 2016 елның 10 февралендәге 106нчы номерлы карары (алга таба – Регламент) белән расланган реклама конструкциясен урнаштыруга һәм эксплуатацияләүгә рөхсәт бирү буенча муниципаль хезмәт күрсәтүнең административ регламентына түбәндәге үзгәрешләр кертергә:</w:t>
      </w:r>
    </w:p>
    <w:p w:rsidR="00D42581" w:rsidRPr="007D6AFD" w:rsidRDefault="00D42581" w:rsidP="00D42581">
      <w:pPr>
        <w:ind w:firstLine="709"/>
        <w:jc w:val="both"/>
        <w:rPr>
          <w:sz w:val="28"/>
          <w:szCs w:val="28"/>
          <w:lang w:val="tt-RU"/>
        </w:rPr>
      </w:pPr>
      <w:r w:rsidRPr="007D6AFD">
        <w:rPr>
          <w:sz w:val="28"/>
          <w:szCs w:val="28"/>
          <w:lang w:val="tt-RU"/>
        </w:rPr>
        <w:t>Регламентның 1.3. пунктның икенче абзацында «Түбән Кама муниципаль    районы Башкарма комитетының тышкы реклама белән эшләү секторы (алга</w:t>
      </w:r>
      <w:r w:rsidR="007D6AFD">
        <w:rPr>
          <w:sz w:val="28"/>
          <w:szCs w:val="28"/>
          <w:lang w:val="tt-RU"/>
        </w:rPr>
        <w:t xml:space="preserve">        </w:t>
      </w:r>
      <w:r w:rsidRPr="007D6AFD">
        <w:rPr>
          <w:sz w:val="28"/>
          <w:szCs w:val="28"/>
          <w:lang w:val="tt-RU"/>
        </w:rPr>
        <w:t xml:space="preserve"> таба – Сектор)» сүзләрен «Түбән Кама муниципаль районы Башкарма комитетының тышкы реклама белән эшләү бүлеге (алга таба – Бүлек) белән алмаштырырга)»;</w:t>
      </w:r>
    </w:p>
    <w:p w:rsidR="00D42581" w:rsidRPr="007D6AFD" w:rsidRDefault="00D42581" w:rsidP="00D42581">
      <w:pPr>
        <w:ind w:firstLine="709"/>
        <w:jc w:val="both"/>
        <w:rPr>
          <w:sz w:val="28"/>
          <w:szCs w:val="28"/>
          <w:lang w:val="tt-RU"/>
        </w:rPr>
      </w:pPr>
      <w:r w:rsidRPr="007D6AFD">
        <w:rPr>
          <w:sz w:val="28"/>
          <w:szCs w:val="28"/>
          <w:lang w:val="tt-RU"/>
        </w:rPr>
        <w:t>Регламентның 1 бүлегенә 1.5. пунктын түбәндәге редакциядә өстәргә:</w:t>
      </w:r>
    </w:p>
    <w:p w:rsidR="00D42581" w:rsidRPr="0066729E" w:rsidRDefault="00D42581" w:rsidP="00043FAF">
      <w:pPr>
        <w:ind w:firstLine="709"/>
        <w:jc w:val="both"/>
        <w:rPr>
          <w:sz w:val="28"/>
          <w:szCs w:val="28"/>
          <w:lang w:val="tt-RU"/>
        </w:rPr>
      </w:pPr>
      <w:r w:rsidRPr="007D6AFD">
        <w:rPr>
          <w:sz w:val="28"/>
          <w:szCs w:val="28"/>
          <w:lang w:val="tt-RU"/>
        </w:rPr>
        <w:t xml:space="preserve">1.5. Әлеге Регламентта түбәндәге терминнар һәм билгеләмәләр кулланыла: «җирле үзидарә органы тарафыннан күрсәтелә торган муниципаль хезмәт күрсәтү (алга таба – муниципаль хезмәт күрсәтү) – «Россия Федерациясендә җирле үзидарә оештыруның гомуми принциплары турында» 2003 елның 6 октябрендәге 131-ФЗ номерлы Федераль закон һәм муниципаль берәмлекләр уставлары нигезендә, шулай ук күрсәтелгән Федераль законда каралган җирле үзидарә органнарының хокуклары чикләрендә билгеләнгән җирле әһәмияттә булмаган мәсьәләләрне хәл итү буенча, җирле үзидарә органнарының башка дәүләт вәкаләтләрен гамәлгә ашыруда катнашу хокуклары  (күрсәтелгән Федераль законның 19 маддәсе нигезендә аларга                        тапшырылмаган), әгәр дә бу катнашу федераль законнар, җирле үзидарә                            органнарының башка муниципаль берәмлекләренең җирле үзидарә органнары, дәүләт хакимияте органнары компетенциясенә кертелмәгән, мондый </w:t>
      </w:r>
      <w:r w:rsidRPr="007D6AFD">
        <w:rPr>
          <w:sz w:val="28"/>
          <w:szCs w:val="28"/>
          <w:lang w:val="tt-RU"/>
        </w:rPr>
        <w:lastRenderedPageBreak/>
        <w:t>хокукларны гамәлгә ашыру турында муниципаль хокукый актлар кабул ителгән очракта,</w:t>
      </w:r>
      <w:r w:rsidR="00043FAF" w:rsidRPr="007D6AFD">
        <w:rPr>
          <w:sz w:val="28"/>
          <w:szCs w:val="28"/>
          <w:lang w:val="tt-RU"/>
        </w:rPr>
        <w:t xml:space="preserve"> </w:t>
      </w:r>
      <w:r w:rsidRPr="007D6AFD">
        <w:rPr>
          <w:sz w:val="28"/>
          <w:szCs w:val="28"/>
          <w:lang w:val="tt-RU"/>
        </w:rPr>
        <w:t>федераль законнар һәм Россия Федерациясе субъектлары законнары белән алар компетенциясеннән төшереп калдырылмаган башка мәсьәләләрне хәл итүгә хокуклары, җирле әһәмияттәге мәсьәләләрне хәл итү буенча муниципаль хезмәт күрсәтүче органның вәкаләтләре чикләрендә мондый хокукларны гамәлгә ашыру турында муниципаль хокукый актлар кабул ителгән очракта, җирле үзидарә органы функцияләрен гамәлгә ашыру эшчәнлеге (алга таба</w:t>
      </w:r>
      <w:r w:rsidRPr="00D42581">
        <w:rPr>
          <w:sz w:val="28"/>
          <w:szCs w:val="28"/>
          <w:lang w:val="tt-RU"/>
        </w:rPr>
        <w:t xml:space="preserve"> </w:t>
      </w:r>
      <w:r w:rsidR="0066729E" w:rsidRPr="007D6AFD">
        <w:rPr>
          <w:sz w:val="28"/>
          <w:szCs w:val="28"/>
          <w:lang w:val="tt-RU"/>
        </w:rPr>
        <w:t>–</w:t>
      </w:r>
      <w:r w:rsidRPr="00D42581">
        <w:rPr>
          <w:sz w:val="28"/>
          <w:szCs w:val="28"/>
          <w:lang w:val="tt-RU"/>
        </w:rPr>
        <w:t xml:space="preserve"> </w:t>
      </w:r>
      <w:r w:rsidRPr="007D6AFD">
        <w:rPr>
          <w:sz w:val="28"/>
          <w:szCs w:val="28"/>
          <w:lang w:val="tt-RU"/>
        </w:rPr>
        <w:t>муниципаль хезмәт күрсәтү органы)»;</w:t>
      </w:r>
    </w:p>
    <w:p w:rsidR="00D42581" w:rsidRPr="0066729E" w:rsidRDefault="00D42581" w:rsidP="00D42581">
      <w:pPr>
        <w:ind w:firstLine="709"/>
        <w:jc w:val="both"/>
        <w:rPr>
          <w:sz w:val="28"/>
          <w:szCs w:val="28"/>
          <w:lang w:val="tt-RU"/>
        </w:rPr>
      </w:pPr>
      <w:r w:rsidRPr="0066729E">
        <w:rPr>
          <w:sz w:val="28"/>
          <w:szCs w:val="28"/>
          <w:lang w:val="tt-RU"/>
        </w:rPr>
        <w:t>«дәүләт һәм муниципаль хезмәтләр күрсәтүнең күпфункцияле үзәге (алга             таба-күпфункцияле үзәк) – дәүләт яисә муниципаль учреждениенең оештыру – хокукый формасында барлыкка килгән (шул исәптән автоном учреждение булып торган), әлеге Федераль законда билгеләнгән таләпләргә җавап бирә торган һәм дәүләт һәм муниципаль хезмәтләр күрсәтүне оештыручы, шул исәптән «бер тәрәзә» принцибы буенча электрон формада, вәкаләтле оешма»;</w:t>
      </w:r>
    </w:p>
    <w:p w:rsidR="00D42581" w:rsidRPr="00FC7E66" w:rsidRDefault="00D42581" w:rsidP="00D42581">
      <w:pPr>
        <w:ind w:firstLine="709"/>
        <w:jc w:val="both"/>
        <w:rPr>
          <w:sz w:val="28"/>
          <w:szCs w:val="28"/>
          <w:lang w:val="tt-RU"/>
        </w:rPr>
      </w:pPr>
      <w:r w:rsidRPr="0066729E">
        <w:rPr>
          <w:sz w:val="28"/>
          <w:szCs w:val="28"/>
          <w:lang w:val="tt-RU"/>
        </w:rPr>
        <w:t xml:space="preserve"> </w:t>
      </w:r>
      <w:r w:rsidRPr="00FC7E66">
        <w:rPr>
          <w:sz w:val="28"/>
          <w:szCs w:val="28"/>
          <w:lang w:val="tt-RU"/>
        </w:rPr>
        <w:t>«дәүләт яисә муниципаль хезмәтләр күрсәтү тәртибен бозу турында шикаять (алга таба – шикаять) – дәүләт хезмәте күрсәтүче орган, муниципаль хезмәт күрсәтүче орган, күпфункцияле үзәк, дәүләт хезмәте күрсәтүче органның, муниципаль хезмәте күрсәтүче органның вазыйфаи заты, күпфункцияле үзәк хезмәткәре, дәүләт яки муниципаль хезмәткәр яисә оешмалар яисә аларның хезмәткәрләре тарафыннан әлеге мөрәҗәгать итүче дәүләт яисә муниципаль хезмәт күрсәтүләре алганда, мөрәҗәгать итүче яисә аның законлы вәкиле тарафыннан мөрәҗәгать итүченең бозылган хокукларын яки законлы мәнфәгатьләрен торгызу яисә яклау  таләбе.</w:t>
      </w:r>
    </w:p>
    <w:p w:rsidR="00D42581" w:rsidRPr="00D42581" w:rsidRDefault="00D42581" w:rsidP="00D42581">
      <w:pPr>
        <w:ind w:firstLine="709"/>
        <w:jc w:val="both"/>
        <w:rPr>
          <w:sz w:val="28"/>
          <w:szCs w:val="28"/>
          <w:lang w:val="tt-RU"/>
        </w:rPr>
      </w:pPr>
      <w:r w:rsidRPr="00043FAF">
        <w:rPr>
          <w:sz w:val="28"/>
          <w:szCs w:val="28"/>
          <w:lang w:val="tt-RU"/>
        </w:rPr>
        <w:t>Регламентны</w:t>
      </w:r>
      <w:r w:rsidRPr="00D42581">
        <w:rPr>
          <w:sz w:val="28"/>
          <w:szCs w:val="28"/>
          <w:lang w:val="tt-RU"/>
        </w:rPr>
        <w:t xml:space="preserve">ң </w:t>
      </w:r>
      <w:r w:rsidRPr="00043FAF">
        <w:rPr>
          <w:sz w:val="28"/>
          <w:szCs w:val="28"/>
          <w:lang w:val="tt-RU"/>
        </w:rPr>
        <w:t>1.3.1. пунктчасында</w:t>
      </w:r>
      <w:r w:rsidRPr="00D42581">
        <w:rPr>
          <w:sz w:val="28"/>
          <w:szCs w:val="28"/>
          <w:lang w:val="tt-RU"/>
        </w:rPr>
        <w:t xml:space="preserve"> </w:t>
      </w:r>
      <w:r w:rsidRPr="00043FAF">
        <w:rPr>
          <w:sz w:val="28"/>
          <w:szCs w:val="28"/>
          <w:lang w:val="tt-RU"/>
        </w:rPr>
        <w:t>«</w:t>
      </w:r>
      <w:r w:rsidRPr="00D42581">
        <w:rPr>
          <w:sz w:val="28"/>
          <w:szCs w:val="28"/>
          <w:lang w:val="tt-RU"/>
        </w:rPr>
        <w:t>Сектор</w:t>
      </w:r>
      <w:r w:rsidRPr="00043FAF">
        <w:rPr>
          <w:sz w:val="28"/>
          <w:szCs w:val="28"/>
          <w:lang w:val="tt-RU"/>
        </w:rPr>
        <w:t>»</w:t>
      </w:r>
      <w:r w:rsidRPr="00D42581">
        <w:rPr>
          <w:sz w:val="28"/>
          <w:szCs w:val="28"/>
          <w:lang w:val="tt-RU"/>
        </w:rPr>
        <w:t xml:space="preserve"> сүзен </w:t>
      </w:r>
      <w:r w:rsidRPr="00043FAF">
        <w:rPr>
          <w:sz w:val="28"/>
          <w:szCs w:val="28"/>
          <w:lang w:val="tt-RU"/>
        </w:rPr>
        <w:t>«</w:t>
      </w:r>
      <w:r w:rsidRPr="00D42581">
        <w:rPr>
          <w:sz w:val="28"/>
          <w:szCs w:val="28"/>
          <w:lang w:val="tt-RU"/>
        </w:rPr>
        <w:t>Бүлек</w:t>
      </w:r>
      <w:r w:rsidRPr="00043FAF">
        <w:rPr>
          <w:sz w:val="28"/>
          <w:szCs w:val="28"/>
          <w:lang w:val="tt-RU"/>
        </w:rPr>
        <w:t>»</w:t>
      </w:r>
      <w:r w:rsidRPr="00D42581">
        <w:rPr>
          <w:sz w:val="28"/>
          <w:szCs w:val="28"/>
          <w:lang w:val="tt-RU"/>
        </w:rPr>
        <w:t xml:space="preserve"> сүзе белән алмаштырырга</w:t>
      </w:r>
      <w:r>
        <w:rPr>
          <w:sz w:val="28"/>
          <w:szCs w:val="28"/>
          <w:lang w:val="tt-RU"/>
        </w:rPr>
        <w:t>;</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1.3.3. пунктчасында «Сектор» сүзен «Бүлек» сүзе белән алмаштырырга</w:t>
      </w:r>
      <w:r>
        <w:rPr>
          <w:sz w:val="28"/>
          <w:szCs w:val="28"/>
          <w:lang w:val="tt-RU"/>
        </w:rPr>
        <w:t>;</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1.3.4. пунктчасында «Сектор» сүзен «Бүлек» сүзе белән алмаштырырга</w:t>
      </w:r>
      <w:r>
        <w:rPr>
          <w:sz w:val="28"/>
          <w:szCs w:val="28"/>
          <w:lang w:val="tt-RU"/>
        </w:rPr>
        <w:t>.</w:t>
      </w:r>
    </w:p>
    <w:p w:rsidR="00D42581" w:rsidRPr="00D42581" w:rsidRDefault="00D42581" w:rsidP="00D42581">
      <w:pPr>
        <w:ind w:firstLine="709"/>
        <w:jc w:val="both"/>
        <w:rPr>
          <w:sz w:val="28"/>
          <w:szCs w:val="28"/>
          <w:lang w:val="tt-RU"/>
        </w:rPr>
      </w:pPr>
      <w:r w:rsidRPr="00D42581">
        <w:rPr>
          <w:sz w:val="28"/>
          <w:szCs w:val="28"/>
          <w:lang w:val="tt-RU"/>
        </w:rPr>
        <w:t>1.2. 2.7. пунктындагы «Стандартка карата таләпләрнең эчтәлеге» баганасын түбәндәге редакциядә бәян итәргә: «Түбән Кама муниципаль районының Башкарма комитетының тышкы реклама белән эшләү бүлеге белән килештерү»;</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3.2.1. пунктчасының беренче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3.2.1. пунктчасының икенче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3.3.1. пунктчасының беренче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Pr>
          <w:sz w:val="28"/>
          <w:szCs w:val="28"/>
          <w:lang w:val="tt-RU"/>
        </w:rPr>
        <w:t>Р</w:t>
      </w:r>
      <w:r w:rsidRPr="00D42581">
        <w:rPr>
          <w:sz w:val="28"/>
          <w:szCs w:val="28"/>
          <w:lang w:val="tt-RU"/>
        </w:rPr>
        <w:t>егламентның 3.3.1. пунктчасының икенче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 xml:space="preserve">Регламентның 3.3.2. пунктчасында «Сектор» сүзен «Бүлек» сүзе белән </w:t>
      </w:r>
      <w:r>
        <w:rPr>
          <w:sz w:val="28"/>
          <w:szCs w:val="28"/>
          <w:lang w:val="tt-RU"/>
        </w:rPr>
        <w:t xml:space="preserve">               </w:t>
      </w:r>
      <w:r w:rsidR="00FC6653">
        <w:rPr>
          <w:sz w:val="28"/>
          <w:szCs w:val="28"/>
          <w:lang w:val="tt-RU"/>
        </w:rPr>
        <w:t>ал</w:t>
      </w:r>
      <w:r w:rsidRPr="00D42581">
        <w:rPr>
          <w:sz w:val="28"/>
          <w:szCs w:val="28"/>
          <w:lang w:val="tt-RU"/>
        </w:rPr>
        <w:t>маштырырга»;</w:t>
      </w:r>
    </w:p>
    <w:p w:rsidR="00D42581" w:rsidRPr="00D42581" w:rsidRDefault="00D42581" w:rsidP="00D42581">
      <w:pPr>
        <w:ind w:firstLine="709"/>
        <w:jc w:val="both"/>
        <w:rPr>
          <w:sz w:val="28"/>
          <w:szCs w:val="28"/>
          <w:lang w:val="tt-RU"/>
        </w:rPr>
      </w:pPr>
      <w:r w:rsidRPr="00D42581">
        <w:rPr>
          <w:sz w:val="28"/>
          <w:szCs w:val="28"/>
          <w:lang w:val="tt-RU"/>
        </w:rPr>
        <w:t xml:space="preserve">Регламентның 3.4.1. пунктчасында «Сектор» сүзен «Бүлек» сүзе белән </w:t>
      </w:r>
      <w:r>
        <w:rPr>
          <w:sz w:val="28"/>
          <w:szCs w:val="28"/>
          <w:lang w:val="tt-RU"/>
        </w:rPr>
        <w:t xml:space="preserve">                 </w:t>
      </w:r>
      <w:r w:rsidR="00FC6653">
        <w:rPr>
          <w:sz w:val="28"/>
          <w:szCs w:val="28"/>
          <w:lang w:val="tt-RU"/>
        </w:rPr>
        <w:t>ал</w:t>
      </w:r>
      <w:r w:rsidRPr="00D42581">
        <w:rPr>
          <w:sz w:val="28"/>
          <w:szCs w:val="28"/>
          <w:lang w:val="tt-RU"/>
        </w:rPr>
        <w:t>маштырырга»;</w:t>
      </w:r>
    </w:p>
    <w:p w:rsidR="00D42581" w:rsidRPr="00D42581" w:rsidRDefault="00D42581" w:rsidP="00D42581">
      <w:pPr>
        <w:ind w:firstLine="709"/>
        <w:jc w:val="both"/>
        <w:rPr>
          <w:sz w:val="28"/>
          <w:szCs w:val="28"/>
          <w:lang w:val="tt-RU"/>
        </w:rPr>
      </w:pPr>
      <w:r w:rsidRPr="00D42581">
        <w:rPr>
          <w:sz w:val="28"/>
          <w:szCs w:val="28"/>
          <w:lang w:val="tt-RU"/>
        </w:rPr>
        <w:lastRenderedPageBreak/>
        <w:t>Регламентның 3.5.1. пунктчасының беренче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3.5.1. пунктчасының икенче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3.5.1. пунктчасының өченче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3.5.2. пунктчасында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3.5.3. пунктчасында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3.5.4. пунктчасында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 xml:space="preserve">Регламентның 3.6.1. пунктчасында «Сектор» сүзен «Бүлек» сүзе белән </w:t>
      </w:r>
      <w:r>
        <w:rPr>
          <w:sz w:val="28"/>
          <w:szCs w:val="28"/>
          <w:lang w:val="tt-RU"/>
        </w:rPr>
        <w:t xml:space="preserve">                  ал</w:t>
      </w:r>
      <w:r w:rsidRPr="00D42581">
        <w:rPr>
          <w:sz w:val="28"/>
          <w:szCs w:val="28"/>
          <w:lang w:val="tt-RU"/>
        </w:rPr>
        <w:t>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4.2. пунктында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3.7.1. пунктчасының беренче абзацында «Сектор» сүзен «Бүлек» сүзе белән алмаштырырга»;</w:t>
      </w:r>
    </w:p>
    <w:p w:rsidR="00D42581" w:rsidRPr="00D42581" w:rsidRDefault="00D42581" w:rsidP="00D42581">
      <w:pPr>
        <w:ind w:firstLine="709"/>
        <w:jc w:val="both"/>
        <w:rPr>
          <w:sz w:val="28"/>
          <w:szCs w:val="28"/>
          <w:lang w:val="tt-RU"/>
        </w:rPr>
      </w:pPr>
      <w:r w:rsidRPr="00D42581">
        <w:rPr>
          <w:sz w:val="28"/>
          <w:szCs w:val="28"/>
          <w:lang w:val="tt-RU"/>
        </w:rPr>
        <w:t>Регламентның 3.7.1. пунктчасының икенче абзацында «Сектор» сүзен «Бүлек» сүзе белән алмаштырырга»;</w:t>
      </w:r>
    </w:p>
    <w:p w:rsidR="00D42581" w:rsidRPr="00D42581" w:rsidRDefault="00D42581" w:rsidP="00FC6653">
      <w:pPr>
        <w:ind w:firstLine="709"/>
        <w:jc w:val="both"/>
        <w:rPr>
          <w:sz w:val="28"/>
          <w:szCs w:val="28"/>
          <w:lang w:val="tt-RU"/>
        </w:rPr>
      </w:pPr>
      <w:r w:rsidRPr="00D42581">
        <w:rPr>
          <w:sz w:val="28"/>
          <w:szCs w:val="28"/>
          <w:lang w:val="tt-RU"/>
        </w:rPr>
        <w:t>Регламентка 3нче кушымтаны яңа теркәлгән редакциядә бәян итәргә</w:t>
      </w:r>
      <w:r w:rsidR="00FC6653">
        <w:rPr>
          <w:sz w:val="28"/>
          <w:szCs w:val="28"/>
          <w:lang w:val="tt-RU"/>
        </w:rPr>
        <w:t xml:space="preserve">                  (</w:t>
      </w:r>
      <w:r w:rsidR="00FC6653" w:rsidRPr="00FC6653">
        <w:rPr>
          <w:sz w:val="28"/>
          <w:lang w:val="tt-RU"/>
        </w:rPr>
        <w:t>1нче кушымта</w:t>
      </w:r>
      <w:r w:rsidR="00FC6653">
        <w:rPr>
          <w:sz w:val="28"/>
          <w:lang w:val="tt-RU"/>
        </w:rPr>
        <w:t>)</w:t>
      </w:r>
      <w:r w:rsidRPr="00D42581">
        <w:rPr>
          <w:sz w:val="28"/>
          <w:szCs w:val="28"/>
          <w:lang w:val="tt-RU"/>
        </w:rPr>
        <w:t>;</w:t>
      </w:r>
    </w:p>
    <w:p w:rsidR="00D42581" w:rsidRPr="00D42581" w:rsidRDefault="00D42581" w:rsidP="00D42581">
      <w:pPr>
        <w:ind w:firstLine="709"/>
        <w:jc w:val="both"/>
        <w:rPr>
          <w:sz w:val="28"/>
          <w:szCs w:val="28"/>
          <w:lang w:val="tt-RU"/>
        </w:rPr>
      </w:pPr>
      <w:r w:rsidRPr="00D42581">
        <w:rPr>
          <w:sz w:val="28"/>
          <w:szCs w:val="28"/>
          <w:lang w:val="tt-RU"/>
        </w:rPr>
        <w:t>Регламентка 4 нче кушымтаны яңа теркәлгән редакциядә бәян итәргә</w:t>
      </w:r>
      <w:r w:rsidR="00FC6653">
        <w:rPr>
          <w:sz w:val="28"/>
          <w:szCs w:val="28"/>
          <w:lang w:val="tt-RU"/>
        </w:rPr>
        <w:t xml:space="preserve">                  (</w:t>
      </w:r>
      <w:r w:rsidR="00FC6653">
        <w:rPr>
          <w:sz w:val="28"/>
          <w:lang w:val="tt-RU"/>
        </w:rPr>
        <w:t>2</w:t>
      </w:r>
      <w:r w:rsidR="00FC6653" w:rsidRPr="00FC6653">
        <w:rPr>
          <w:sz w:val="28"/>
          <w:lang w:val="tt-RU"/>
        </w:rPr>
        <w:t>нче кушымта</w:t>
      </w:r>
      <w:r w:rsidR="00FC6653">
        <w:rPr>
          <w:sz w:val="28"/>
          <w:lang w:val="tt-RU"/>
        </w:rPr>
        <w:t>)</w:t>
      </w:r>
      <w:r w:rsidRPr="00D42581">
        <w:rPr>
          <w:sz w:val="28"/>
          <w:szCs w:val="28"/>
          <w:lang w:val="tt-RU"/>
        </w:rPr>
        <w:t>;</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5нче бүлек. «Муниципаль хезмәт күрсәтүче о</w:t>
      </w:r>
      <w:r w:rsidR="00FC6653">
        <w:rPr>
          <w:rFonts w:ascii="Times New Roman" w:hAnsi="Times New Roman" w:cs="Times New Roman"/>
          <w:bCs/>
          <w:sz w:val="28"/>
          <w:szCs w:val="28"/>
          <w:lang w:val="tt-RU"/>
        </w:rPr>
        <w:t>рганнарның, шулай ук аларның ва</w:t>
      </w:r>
      <w:r w:rsidRPr="00D42581">
        <w:rPr>
          <w:rFonts w:ascii="Times New Roman" w:hAnsi="Times New Roman" w:cs="Times New Roman"/>
          <w:bCs/>
          <w:sz w:val="28"/>
          <w:szCs w:val="28"/>
          <w:lang w:val="tt-RU"/>
        </w:rPr>
        <w:t>зыйфаи затларының, муниципаль хезмәткәрләрнең карарларына һәм гамәлләренә (гамәл кылмавына) судка кадәр (судтан тыш) шикаять белдерү тәртибен» түбәндәге редакциядә бәян итәргә:</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 xml:space="preserve"> «5. Муниципаль хезмәт күрсәтүче органнарның, шулай ук аларның вазыйфаи затларының, муниципаль хезмәткәрләрнең, КФҮ, КФҮ хезмәткәрләренең карарларына һәм гамәлләренә (гамәл кылмауларына) судка кадәр (судтан тыш) шикаять белдерү тәртибе»</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5.1. Муниципаль хезмәт алучылар Бүлек хезмәткәрләренең карарларына һәм гамәлләренә (гамәл кылмауларына) судка кадәр Бүлек җитәкчесенә, Бүлек җитәкчесенең карар һәм гамәленә (гамәл кылмавына) Татарстан Республикасы Түбән Кама муниципаль районы Башкарма комитеты җитәкчесенә шикаять белдерү хокукына ия.</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Мөрәҗәгать итүче шикаять белән шул исәптән түбәндәге очракларда да мөрәҗәгать итә ала:</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1) муниципаль хезмәт күрсәтү турындагы сорауны теркәү вакытын бозу;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2) муниципаль хезмәт күрсәтү вакытын бозу;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3) мөрәҗәгать итүчедән Россия Федерациясе норматив хокукый актларында, Татарстан Республикасы норматив хокукый актларында, муниципаль хезмәте күрсәтү өчен муниципаль хокукый актларыда каралмаган документлар таләп итү;</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lastRenderedPageBreak/>
        <w:t>4) мөрәҗәгать итүчедән аларны бирү Россия Федерациясе норматив хокукый актлары, Татарстан Республикасы норматив хокукый актлары, мөрәҗәгать итүченең муниципаль хезмәт күрсәтү өчен муниципаль хокукый актлары белән каралган документларны кабул итүдән баш тарту;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5) муниципаль хезмәт күрсәтүдән баш тарту, әгәр баш тарту нигезләре федераль законнар һәм алар нигезендә кабул ителгән Россия Федерациясенең башка норматив хокукый актлары, Татарстан Республикасы законнары һәм башка норматив хокукый актлары, муниципаль хокукый актлары белән каралмаса;</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6) муниципаль хезмәт күрсәткәндә мөрәҗәгать итүчедән Россия Федерациясе норматив хокукый актлары, Татарстан Республикасы норматив хокукый актлары, му-ниципаль хокукый актлар белән каралмаган түләү алу;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 xml:space="preserve">7) муниципаль хезмәт күрсәтүче Бүлекнең, Бүлекнең вазыйфаи затының, КФҮ, КФҮ хезмәткәренең, муниципаль хезмәт күрсәтү нәтиҗәсендә, </w:t>
      </w:r>
      <w:r w:rsidR="00FC6653">
        <w:rPr>
          <w:rFonts w:ascii="Times New Roman" w:hAnsi="Times New Roman" w:cs="Times New Roman"/>
          <w:bCs/>
          <w:sz w:val="28"/>
          <w:szCs w:val="28"/>
          <w:lang w:val="tt-RU"/>
        </w:rPr>
        <w:t>бирелгән документлар</w:t>
      </w:r>
      <w:r w:rsidRPr="00D42581">
        <w:rPr>
          <w:rFonts w:ascii="Times New Roman" w:hAnsi="Times New Roman" w:cs="Times New Roman"/>
          <w:bCs/>
          <w:sz w:val="28"/>
          <w:szCs w:val="28"/>
          <w:lang w:val="tt-RU"/>
        </w:rPr>
        <w:t>да җибәрелгән төгәлсезлекләрне һәм хаталарны төзәтүдән баш тартуы яисә мондый төзәтүләрнең билгеләнгән срокларын бозу;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8)  муниципаль хезмәт күрсәтү нәтиҗәләре буенча документлар бирү вакытын яки тәртибен бозу;</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 xml:space="preserve">9) муниципаль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хезмәтләр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күрсәтүне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туктатып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тору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һәм,</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туктатып </w:t>
      </w:r>
      <w:r w:rsidR="00FC6653">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тору нигезләре, әгәр дә федераль законнар һәм алар нигезендә кабул ителгән Россия Федерациясенең бүтән норматив хокукый актлары, Татарстан Республикасы законнары һәм башка норматив хокукый актлары, муниципаль хокукый актлары белән каралмаган булса.</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5.2. Шикаять язма формада кәгазьдә, электрон формада муниципаль хезмәт күрсәтүче Бүлеккә, КФҮ бирелә.</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Муниципаль хезмәт күрсәтүче Бүлек җитәкчесенең карарларына һәм гамәлләренә (гамәл кылмауларына) шикаятьләре Татарстан Республикасы Түбән Кама муниципаль районы Башкарма комитетына тапшырыла.</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КФҮ, КФҮ хезмәткәренең карарларына һәм гамәлләренә (гамәл кылмаула-рына) шикаятьләр законда билгеләнгән тәртиптә бирелә.</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Бүлек, Бүлекнең вазыйфаи затлары, Бүлек җитәкчесе, муниципаль хезмәткәр карарларына һәм гамәлләренә (гамәл кылмавына) шикаять почта, КФҮ, КФҮнең еракта торучы эш урыны, «Интернет» мәгълүмати-телекоммуникация челтәре, Түбән Кама муниципаль берәмлегенең рәсми сайты (Түбән Кама муниципаль районының рәсми сайты (http://e-nkama.ru), Татарстан Республикасы дәүләт һәм</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муниципаль хезмәтләр порта</w:t>
      </w:r>
      <w:r w:rsidR="00FC6653">
        <w:rPr>
          <w:rFonts w:ascii="Times New Roman" w:hAnsi="Times New Roman" w:cs="Times New Roman"/>
          <w:bCs/>
          <w:sz w:val="28"/>
          <w:szCs w:val="28"/>
          <w:lang w:val="tt-RU"/>
        </w:rPr>
        <w:t>лы (http://uslugi.tatarstan.ru/</w:t>
      </w:r>
      <w:r w:rsidRPr="00D42581">
        <w:rPr>
          <w:rFonts w:ascii="Times New Roman" w:hAnsi="Times New Roman" w:cs="Times New Roman"/>
          <w:bCs/>
          <w:sz w:val="28"/>
          <w:szCs w:val="28"/>
          <w:lang w:val="tt-RU"/>
        </w:rPr>
        <w:t>), Дәүләт һәм муниципаль хезмәт күрсәтүләрнең бердәм порталы (функцияләре)  (http://www.gosuslugi.ru/) аша җибәрелә ала, шулай ук мөрәҗәгать итүчене шәхси кабул итү вакытында кабул ителергә мөмкин.</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5.3. Шикаять үз эченә алырга тиеш:</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1) карарларына һәм гамәлләренә (гамәл кылмауларына) шикаять бирелә торган  муниципаль хезмәт күрсәтүче органның, муниципа</w:t>
      </w:r>
      <w:r w:rsidR="00FC6653">
        <w:rPr>
          <w:rFonts w:ascii="Times New Roman" w:hAnsi="Times New Roman" w:cs="Times New Roman"/>
          <w:bCs/>
          <w:sz w:val="28"/>
          <w:szCs w:val="28"/>
          <w:lang w:val="tt-RU"/>
        </w:rPr>
        <w:t>ль хезмәт күрсәтүче органның ва</w:t>
      </w:r>
      <w:r w:rsidRPr="00D42581">
        <w:rPr>
          <w:rFonts w:ascii="Times New Roman" w:hAnsi="Times New Roman" w:cs="Times New Roman"/>
          <w:bCs/>
          <w:sz w:val="28"/>
          <w:szCs w:val="28"/>
          <w:lang w:val="tt-RU"/>
        </w:rPr>
        <w:t>зыйфаи затының яки муниципаль хезмәткәрнең, КФҮ, аның җитәкчесе һәм (яки) хезмәткәренең исеме;</w:t>
      </w:r>
    </w:p>
    <w:p w:rsidR="00FC6653" w:rsidRDefault="00FC6653" w:rsidP="00FC6653">
      <w:pPr>
        <w:pStyle w:val="ConsPlusNormal"/>
        <w:ind w:firstLine="709"/>
        <w:jc w:val="both"/>
        <w:rPr>
          <w:rFonts w:ascii="Times New Roman" w:hAnsi="Times New Roman" w:cs="Times New Roman"/>
          <w:bCs/>
          <w:sz w:val="28"/>
          <w:szCs w:val="28"/>
          <w:lang w:val="tt-RU"/>
        </w:rPr>
        <w:sectPr w:rsidR="00FC6653" w:rsidSect="00043FAF">
          <w:pgSz w:w="11906" w:h="16838" w:code="9"/>
          <w:pgMar w:top="1134" w:right="1134" w:bottom="1134" w:left="1134" w:header="709" w:footer="709" w:gutter="0"/>
          <w:cols w:space="708"/>
          <w:docGrid w:linePitch="360"/>
        </w:sectPr>
      </w:pPr>
    </w:p>
    <w:p w:rsidR="00D42581" w:rsidRPr="00D42581" w:rsidRDefault="00D42581" w:rsidP="00FC6653">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lastRenderedPageBreak/>
        <w:t xml:space="preserve">2) фамилиясе, исеме, атасының исеме (соңгысы </w:t>
      </w:r>
      <w:r w:rsidR="00FC6653">
        <w:rPr>
          <w:rFonts w:ascii="Times New Roman" w:hAnsi="Times New Roman" w:cs="Times New Roman"/>
          <w:bCs/>
          <w:sz w:val="28"/>
          <w:szCs w:val="28"/>
          <w:lang w:val="tt-RU"/>
        </w:rPr>
        <w:t>–</w:t>
      </w:r>
      <w:r w:rsidRPr="00D42581">
        <w:rPr>
          <w:rFonts w:ascii="Times New Roman" w:hAnsi="Times New Roman" w:cs="Times New Roman"/>
          <w:bCs/>
          <w:sz w:val="28"/>
          <w:szCs w:val="28"/>
          <w:lang w:val="tt-RU"/>
        </w:rPr>
        <w:t xml:space="preserve"> булган очракта), мөрәҗәгать итүченең </w:t>
      </w:r>
      <w:r w:rsidR="00FC6653">
        <w:rPr>
          <w:rFonts w:ascii="Times New Roman" w:hAnsi="Times New Roman" w:cs="Times New Roman"/>
          <w:bCs/>
          <w:sz w:val="28"/>
          <w:szCs w:val="28"/>
          <w:lang w:val="tt-RU"/>
        </w:rPr>
        <w:t>–</w:t>
      </w:r>
      <w:r w:rsidRPr="00D42581">
        <w:rPr>
          <w:rFonts w:ascii="Times New Roman" w:hAnsi="Times New Roman" w:cs="Times New Roman"/>
          <w:bCs/>
          <w:sz w:val="28"/>
          <w:szCs w:val="28"/>
          <w:lang w:val="tt-RU"/>
        </w:rPr>
        <w:t xml:space="preserve"> физик затның яшәү урыны яисә исеме турында мәгълүмат, мөрәҗәгать итүченең </w:t>
      </w:r>
      <w:r w:rsidR="00FC6653">
        <w:rPr>
          <w:rFonts w:ascii="Times New Roman" w:hAnsi="Times New Roman" w:cs="Times New Roman"/>
          <w:bCs/>
          <w:sz w:val="28"/>
          <w:szCs w:val="28"/>
          <w:lang w:val="tt-RU"/>
        </w:rPr>
        <w:t>–</w:t>
      </w:r>
      <w:r w:rsidRPr="00D42581">
        <w:rPr>
          <w:rFonts w:ascii="Times New Roman" w:hAnsi="Times New Roman" w:cs="Times New Roman"/>
          <w:bCs/>
          <w:sz w:val="28"/>
          <w:szCs w:val="28"/>
          <w:lang w:val="tt-RU"/>
        </w:rPr>
        <w:t xml:space="preserve"> юридик затның урнашу урыны турында мәгълүмат, шулай ук элемтә өчен телефон номеры (номерлары), мөрәҗәгать итүчегә җавап җибәрелергә тиеш электрон почта адресы (адресы) (булган очракта) һәм почта адресы;</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3) шикаять бирелә торган муниципаль хезмәт күрсәтүче орган, муниципаль хезмәт күрсәтүче органның вазыйфаи заты яисә муниципаль хезмәткәр, КФҮ, КФҮ хезмәткәре карарлары һәм гамәлләре (гамәл кылмаулары) турында мәгълүмат;</w:t>
      </w:r>
    </w:p>
    <w:p w:rsidR="00D42581" w:rsidRPr="00D42581" w:rsidRDefault="00D42581" w:rsidP="00D42581">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4) мөрәҗәгать итүче муниципаль хезмәт күрсәтүче органның, муниципаль хезмәт күрсәтүче органның муниципаль хезмәткәренең, КФҮ, КФҮ хезмәткәренең карары һәм гамәле (гамәл кылмау) белән килешмәве нигезендә торган дәлилләр.</w:t>
      </w:r>
    </w:p>
    <w:p w:rsidR="00D42581" w:rsidRPr="00D42581" w:rsidRDefault="00D42581" w:rsidP="00FC6653">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 xml:space="preserve">5.4. Шикаятьне карау срогы </w:t>
      </w:r>
      <w:r w:rsidR="00FC6653">
        <w:rPr>
          <w:rFonts w:ascii="Times New Roman" w:hAnsi="Times New Roman" w:cs="Times New Roman"/>
          <w:bCs/>
          <w:sz w:val="28"/>
          <w:szCs w:val="28"/>
          <w:lang w:val="tt-RU"/>
        </w:rPr>
        <w:t>–</w:t>
      </w:r>
      <w:r w:rsidRPr="00D42581">
        <w:rPr>
          <w:rFonts w:ascii="Times New Roman" w:hAnsi="Times New Roman" w:cs="Times New Roman"/>
          <w:bCs/>
          <w:sz w:val="28"/>
          <w:szCs w:val="28"/>
          <w:lang w:val="tt-RU"/>
        </w:rPr>
        <w:t xml:space="preserve"> теркәлгән көннән алып унбиш эш көне эчендә. Муниципаль хезмәт күрсәтүче органның (учреждениенең), муниципаль хезмәт күрсәтүче органның вазыйфаи затының (учреждение хезмәткәренең), КФҮенең мөрәҗәгать итүчедән яисә җибәрелгән төгәлсезлекләрне һәм хаталарны төзәтергә биргән  документларны кабул итеп алмавы яисә мондый төзәтүләрнең билгеләнгән срокларын бозуы турында  шикаять бирү </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очрагында </w:t>
      </w:r>
      <w:r w:rsidR="00FC6653">
        <w:rPr>
          <w:rFonts w:ascii="Times New Roman" w:hAnsi="Times New Roman" w:cs="Times New Roman"/>
          <w:bCs/>
          <w:sz w:val="28"/>
          <w:szCs w:val="28"/>
          <w:lang w:val="tt-RU"/>
        </w:rPr>
        <w:t>–</w:t>
      </w:r>
      <w:r w:rsidRPr="00D42581">
        <w:rPr>
          <w:rFonts w:ascii="Times New Roman" w:hAnsi="Times New Roman" w:cs="Times New Roman"/>
          <w:bCs/>
          <w:sz w:val="28"/>
          <w:szCs w:val="28"/>
          <w:lang w:val="tt-RU"/>
        </w:rPr>
        <w:t xml:space="preserve"> аны теркәлгән көннән соң биш эш көне эчендә.</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lang w:val="tt-RU"/>
        </w:rPr>
        <w:t>5.5.</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Шикаятькә</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 шикаятьтә</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 бәян </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ителгән</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 хәлләрне</w:t>
      </w:r>
      <w:r w:rsidR="00043FAF">
        <w:rPr>
          <w:rFonts w:ascii="Times New Roman" w:hAnsi="Times New Roman" w:cs="Times New Roman"/>
          <w:bCs/>
          <w:sz w:val="28"/>
          <w:szCs w:val="28"/>
          <w:lang w:val="tt-RU"/>
        </w:rPr>
        <w:t xml:space="preserve"> </w:t>
      </w:r>
      <w:r w:rsidRPr="00D42581">
        <w:rPr>
          <w:rFonts w:ascii="Times New Roman" w:hAnsi="Times New Roman" w:cs="Times New Roman"/>
          <w:bCs/>
          <w:sz w:val="28"/>
          <w:szCs w:val="28"/>
          <w:lang w:val="tt-RU"/>
        </w:rPr>
        <w:t xml:space="preserve"> раслаучы документларның күчермәләре куелырга мөмкин. </w:t>
      </w:r>
      <w:proofErr w:type="spellStart"/>
      <w:r w:rsidRPr="00D42581">
        <w:rPr>
          <w:rFonts w:ascii="Times New Roman" w:hAnsi="Times New Roman" w:cs="Times New Roman"/>
          <w:bCs/>
          <w:sz w:val="28"/>
          <w:szCs w:val="28"/>
        </w:rPr>
        <w:t>Бу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очракта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шикаятьтә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аң</w:t>
      </w:r>
      <w:proofErr w:type="gramStart"/>
      <w:r w:rsidRPr="00D42581">
        <w:rPr>
          <w:rFonts w:ascii="Times New Roman" w:hAnsi="Times New Roman" w:cs="Times New Roman"/>
          <w:bCs/>
          <w:sz w:val="28"/>
          <w:szCs w:val="28"/>
        </w:rPr>
        <w:t>а</w:t>
      </w:r>
      <w:proofErr w:type="spellEnd"/>
      <w:proofErr w:type="gram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кушып</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бирелә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торган</w:t>
      </w:r>
      <w:proofErr w:type="spellEnd"/>
      <w:r w:rsidR="00FC6653">
        <w:rPr>
          <w:rFonts w:ascii="Times New Roman" w:hAnsi="Times New Roman" w:cs="Times New Roman"/>
          <w:bCs/>
          <w:sz w:val="28"/>
          <w:szCs w:val="28"/>
        </w:rPr>
        <w:t xml:space="preserve"> </w:t>
      </w:r>
      <w:proofErr w:type="spellStart"/>
      <w:r w:rsidR="00FC6653">
        <w:rPr>
          <w:rFonts w:ascii="Times New Roman" w:hAnsi="Times New Roman" w:cs="Times New Roman"/>
          <w:bCs/>
          <w:sz w:val="28"/>
          <w:szCs w:val="28"/>
        </w:rPr>
        <w:t>до</w:t>
      </w:r>
      <w:r w:rsidRPr="00D42581">
        <w:rPr>
          <w:rFonts w:ascii="Times New Roman" w:hAnsi="Times New Roman" w:cs="Times New Roman"/>
          <w:bCs/>
          <w:sz w:val="28"/>
          <w:szCs w:val="28"/>
        </w:rPr>
        <w:t>кументлар</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исемлеге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китерелә</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5.6. </w:t>
      </w:r>
      <w:proofErr w:type="spellStart"/>
      <w:r w:rsidRPr="00D42581">
        <w:rPr>
          <w:rFonts w:ascii="Times New Roman" w:hAnsi="Times New Roman" w:cs="Times New Roman"/>
          <w:bCs/>
          <w:sz w:val="28"/>
          <w:szCs w:val="28"/>
        </w:rPr>
        <w:t>Шикаять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биргән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муниципаль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хезмәт</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алучысы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тарафыннан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имзалана</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5.7. </w:t>
      </w:r>
      <w:proofErr w:type="spellStart"/>
      <w:r w:rsidRPr="00D42581">
        <w:rPr>
          <w:rFonts w:ascii="Times New Roman" w:hAnsi="Times New Roman" w:cs="Times New Roman"/>
          <w:bCs/>
          <w:sz w:val="28"/>
          <w:szCs w:val="28"/>
        </w:rPr>
        <w:t>Шикаятьне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нәтиҗәләре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буенча</w:t>
      </w:r>
      <w:proofErr w:type="spellEnd"/>
      <w:r w:rsidRPr="00D42581">
        <w:rPr>
          <w:rFonts w:ascii="Times New Roman" w:hAnsi="Times New Roman" w:cs="Times New Roman"/>
          <w:bCs/>
          <w:sz w:val="28"/>
          <w:szCs w:val="28"/>
        </w:rPr>
        <w:t xml:space="preserve"> </w:t>
      </w:r>
      <w:proofErr w:type="spellStart"/>
      <w:proofErr w:type="gramStart"/>
      <w:r w:rsidRPr="00D42581">
        <w:rPr>
          <w:rFonts w:ascii="Times New Roman" w:hAnsi="Times New Roman" w:cs="Times New Roman"/>
          <w:bCs/>
          <w:sz w:val="28"/>
          <w:szCs w:val="28"/>
        </w:rPr>
        <w:t>түб</w:t>
      </w:r>
      <w:proofErr w:type="gramEnd"/>
      <w:r w:rsidRPr="00D42581">
        <w:rPr>
          <w:rFonts w:ascii="Times New Roman" w:hAnsi="Times New Roman" w:cs="Times New Roman"/>
          <w:bCs/>
          <w:sz w:val="28"/>
          <w:szCs w:val="28"/>
        </w:rPr>
        <w:t>әндәге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карарларның</w:t>
      </w:r>
      <w:proofErr w:type="spellEnd"/>
      <w:r w:rsidRPr="00D42581">
        <w:rPr>
          <w:rFonts w:ascii="Times New Roman" w:hAnsi="Times New Roman" w:cs="Times New Roman"/>
          <w:bCs/>
          <w:sz w:val="28"/>
          <w:szCs w:val="28"/>
        </w:rPr>
        <w:t xml:space="preserve"> берсе кабул </w:t>
      </w:r>
      <w:proofErr w:type="spellStart"/>
      <w:r w:rsidRPr="00D42581">
        <w:rPr>
          <w:rFonts w:ascii="Times New Roman" w:hAnsi="Times New Roman" w:cs="Times New Roman"/>
          <w:bCs/>
          <w:sz w:val="28"/>
          <w:szCs w:val="28"/>
        </w:rPr>
        <w:t>ителә</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1) </w:t>
      </w:r>
      <w:proofErr w:type="spellStart"/>
      <w:r w:rsidRPr="00D42581">
        <w:rPr>
          <w:rFonts w:ascii="Times New Roman" w:hAnsi="Times New Roman" w:cs="Times New Roman"/>
          <w:bCs/>
          <w:sz w:val="28"/>
          <w:szCs w:val="28"/>
        </w:rPr>
        <w:t>шикаять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шул</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исәптән</w:t>
      </w:r>
      <w:proofErr w:type="spellEnd"/>
      <w:r w:rsidRPr="00D42581">
        <w:rPr>
          <w:rFonts w:ascii="Times New Roman" w:hAnsi="Times New Roman" w:cs="Times New Roman"/>
          <w:bCs/>
          <w:sz w:val="28"/>
          <w:szCs w:val="28"/>
        </w:rPr>
        <w:t xml:space="preserve"> кабул </w:t>
      </w:r>
      <w:proofErr w:type="spellStart"/>
      <w:r w:rsidRPr="00D42581">
        <w:rPr>
          <w:rFonts w:ascii="Times New Roman" w:hAnsi="Times New Roman" w:cs="Times New Roman"/>
          <w:bCs/>
          <w:sz w:val="28"/>
          <w:szCs w:val="28"/>
        </w:rPr>
        <w:t>ителгән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карарны</w:t>
      </w:r>
      <w:proofErr w:type="spellEnd"/>
      <w:r w:rsidRPr="00D42581">
        <w:rPr>
          <w:rFonts w:ascii="Times New Roman" w:hAnsi="Times New Roman" w:cs="Times New Roman"/>
          <w:bCs/>
          <w:sz w:val="28"/>
          <w:szCs w:val="28"/>
        </w:rPr>
        <w:t xml:space="preserve"> юкка </w:t>
      </w:r>
      <w:proofErr w:type="spellStart"/>
      <w:r w:rsidRPr="00D42581">
        <w:rPr>
          <w:rFonts w:ascii="Times New Roman" w:hAnsi="Times New Roman" w:cs="Times New Roman"/>
          <w:bCs/>
          <w:sz w:val="28"/>
          <w:szCs w:val="28"/>
        </w:rPr>
        <w:t>чыгару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дәүләт</w:t>
      </w:r>
      <w:proofErr w:type="spellEnd"/>
      <w:r w:rsidRPr="00D42581">
        <w:rPr>
          <w:rFonts w:ascii="Times New Roman" w:hAnsi="Times New Roman" w:cs="Times New Roman"/>
          <w:bCs/>
          <w:sz w:val="28"/>
          <w:szCs w:val="28"/>
        </w:rPr>
        <w:t xml:space="preserve"> яки </w:t>
      </w:r>
      <w:r w:rsidR="00FC6653">
        <w:rPr>
          <w:rFonts w:ascii="Times New Roman" w:hAnsi="Times New Roman" w:cs="Times New Roman"/>
          <w:bCs/>
          <w:sz w:val="28"/>
          <w:szCs w:val="28"/>
        </w:rPr>
        <w:t xml:space="preserve">            </w:t>
      </w:r>
      <w:proofErr w:type="spellStart"/>
      <w:r w:rsidR="007D6AFD">
        <w:rPr>
          <w:rFonts w:ascii="Times New Roman" w:hAnsi="Times New Roman" w:cs="Times New Roman"/>
          <w:bCs/>
          <w:sz w:val="28"/>
          <w:szCs w:val="28"/>
        </w:rPr>
        <w:t>му</w:t>
      </w:r>
      <w:r w:rsidRPr="00D42581">
        <w:rPr>
          <w:rFonts w:ascii="Times New Roman" w:hAnsi="Times New Roman" w:cs="Times New Roman"/>
          <w:bCs/>
          <w:sz w:val="28"/>
          <w:szCs w:val="28"/>
        </w:rPr>
        <w:t>ниципаль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хезмәт</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күрсәтү</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нәтиҗәсендә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бирелгән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документларда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җибәрелгән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төгәлсезлек</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һәм</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хаталарны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төзәтү</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мө</w:t>
      </w:r>
      <w:proofErr w:type="gramStart"/>
      <w:r w:rsidRPr="00D42581">
        <w:rPr>
          <w:rFonts w:ascii="Times New Roman" w:hAnsi="Times New Roman" w:cs="Times New Roman"/>
          <w:bCs/>
          <w:sz w:val="28"/>
          <w:szCs w:val="28"/>
        </w:rPr>
        <w:t>р</w:t>
      </w:r>
      <w:proofErr w:type="gramEnd"/>
      <w:r w:rsidRPr="00D42581">
        <w:rPr>
          <w:rFonts w:ascii="Times New Roman" w:hAnsi="Times New Roman" w:cs="Times New Roman"/>
          <w:bCs/>
          <w:sz w:val="28"/>
          <w:szCs w:val="28"/>
        </w:rPr>
        <w:t>әҗәгать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итүчегә</w:t>
      </w:r>
      <w:proofErr w:type="spellEnd"/>
      <w:r w:rsidRPr="00D42581">
        <w:rPr>
          <w:rFonts w:ascii="Times New Roman" w:hAnsi="Times New Roman" w:cs="Times New Roman"/>
          <w:bCs/>
          <w:sz w:val="28"/>
          <w:szCs w:val="28"/>
        </w:rPr>
        <w:t xml:space="preserve"> Россия </w:t>
      </w:r>
      <w:proofErr w:type="spellStart"/>
      <w:r w:rsidRPr="00D42581">
        <w:rPr>
          <w:rFonts w:ascii="Times New Roman" w:hAnsi="Times New Roman" w:cs="Times New Roman"/>
          <w:bCs/>
          <w:sz w:val="28"/>
          <w:szCs w:val="28"/>
        </w:rPr>
        <w:t>Федерациясе</w:t>
      </w:r>
      <w:proofErr w:type="spellEnd"/>
      <w:r w:rsidRPr="00D42581">
        <w:rPr>
          <w:rFonts w:ascii="Times New Roman" w:hAnsi="Times New Roman" w:cs="Times New Roman"/>
          <w:bCs/>
          <w:sz w:val="28"/>
          <w:szCs w:val="28"/>
        </w:rPr>
        <w:t xml:space="preserve"> </w:t>
      </w:r>
      <w:r w:rsidR="00FC6653">
        <w:rPr>
          <w:rFonts w:ascii="Times New Roman" w:hAnsi="Times New Roman" w:cs="Times New Roman"/>
          <w:bCs/>
          <w:sz w:val="28"/>
          <w:szCs w:val="28"/>
        </w:rPr>
        <w:t xml:space="preserve">                 </w:t>
      </w:r>
      <w:r w:rsidRPr="00D42581">
        <w:rPr>
          <w:rFonts w:ascii="Times New Roman" w:hAnsi="Times New Roman" w:cs="Times New Roman"/>
          <w:bCs/>
          <w:sz w:val="28"/>
          <w:szCs w:val="28"/>
        </w:rPr>
        <w:t xml:space="preserve">норматив </w:t>
      </w:r>
      <w:proofErr w:type="spellStart"/>
      <w:r w:rsidRPr="00D42581">
        <w:rPr>
          <w:rFonts w:ascii="Times New Roman" w:hAnsi="Times New Roman" w:cs="Times New Roman"/>
          <w:bCs/>
          <w:sz w:val="28"/>
          <w:szCs w:val="28"/>
        </w:rPr>
        <w:t>хокукый</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актлары</w:t>
      </w:r>
      <w:proofErr w:type="spellEnd"/>
      <w:r w:rsidRPr="00D42581">
        <w:rPr>
          <w:rFonts w:ascii="Times New Roman" w:hAnsi="Times New Roman" w:cs="Times New Roman"/>
          <w:bCs/>
          <w:sz w:val="28"/>
          <w:szCs w:val="28"/>
        </w:rPr>
        <w:t xml:space="preserve">, Татарстан </w:t>
      </w:r>
      <w:proofErr w:type="spellStart"/>
      <w:r w:rsidRPr="00D42581">
        <w:rPr>
          <w:rFonts w:ascii="Times New Roman" w:hAnsi="Times New Roman" w:cs="Times New Roman"/>
          <w:bCs/>
          <w:sz w:val="28"/>
          <w:szCs w:val="28"/>
        </w:rPr>
        <w:t>Республикасы</w:t>
      </w:r>
      <w:proofErr w:type="spellEnd"/>
      <w:r w:rsidRPr="00D42581">
        <w:rPr>
          <w:rFonts w:ascii="Times New Roman" w:hAnsi="Times New Roman" w:cs="Times New Roman"/>
          <w:bCs/>
          <w:sz w:val="28"/>
          <w:szCs w:val="28"/>
        </w:rPr>
        <w:t xml:space="preserve"> норматив </w:t>
      </w:r>
      <w:proofErr w:type="spellStart"/>
      <w:r w:rsidRPr="00D42581">
        <w:rPr>
          <w:rFonts w:ascii="Times New Roman" w:hAnsi="Times New Roman" w:cs="Times New Roman"/>
          <w:bCs/>
          <w:sz w:val="28"/>
          <w:szCs w:val="28"/>
        </w:rPr>
        <w:t>хокукый</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актлары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муниципаль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хокукый</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актлар</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белән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каралмаган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акчаларны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кире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кайтару</w:t>
      </w:r>
      <w:proofErr w:type="spellEnd"/>
      <w:r w:rsidRPr="00D42581">
        <w:rPr>
          <w:rFonts w:ascii="Times New Roman" w:hAnsi="Times New Roman" w:cs="Times New Roman"/>
          <w:bCs/>
          <w:sz w:val="28"/>
          <w:szCs w:val="28"/>
        </w:rPr>
        <w:t xml:space="preserve"> </w:t>
      </w:r>
      <w:proofErr w:type="spellStart"/>
      <w:proofErr w:type="gramStart"/>
      <w:r w:rsidRPr="00D42581">
        <w:rPr>
          <w:rFonts w:ascii="Times New Roman" w:hAnsi="Times New Roman" w:cs="Times New Roman"/>
          <w:bCs/>
          <w:sz w:val="28"/>
          <w:szCs w:val="28"/>
        </w:rPr>
        <w:t>р</w:t>
      </w:r>
      <w:proofErr w:type="gramEnd"/>
      <w:r w:rsidRPr="00D42581">
        <w:rPr>
          <w:rFonts w:ascii="Times New Roman" w:hAnsi="Times New Roman" w:cs="Times New Roman"/>
          <w:bCs/>
          <w:sz w:val="28"/>
          <w:szCs w:val="28"/>
        </w:rPr>
        <w:t>әвешендә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дә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канәгатьләндерелә</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2)  </w:t>
      </w:r>
      <w:proofErr w:type="spellStart"/>
      <w:r w:rsidRPr="00D42581">
        <w:rPr>
          <w:rFonts w:ascii="Times New Roman" w:hAnsi="Times New Roman" w:cs="Times New Roman"/>
          <w:bCs/>
          <w:sz w:val="28"/>
          <w:szCs w:val="28"/>
        </w:rPr>
        <w:t>шикаятьне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канәгатьләндерүдән</w:t>
      </w:r>
      <w:proofErr w:type="spellEnd"/>
      <w:r w:rsidRPr="00D42581">
        <w:rPr>
          <w:rFonts w:ascii="Times New Roman" w:hAnsi="Times New Roman" w:cs="Times New Roman"/>
          <w:bCs/>
          <w:sz w:val="28"/>
          <w:szCs w:val="28"/>
        </w:rPr>
        <w:t xml:space="preserve"> </w:t>
      </w:r>
      <w:proofErr w:type="gramStart"/>
      <w:r w:rsidRPr="00D42581">
        <w:rPr>
          <w:rFonts w:ascii="Times New Roman" w:hAnsi="Times New Roman" w:cs="Times New Roman"/>
          <w:bCs/>
          <w:sz w:val="28"/>
          <w:szCs w:val="28"/>
        </w:rPr>
        <w:t>баш</w:t>
      </w:r>
      <w:proofErr w:type="gram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тарталар</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proofErr w:type="spellStart"/>
      <w:r w:rsidRPr="00D42581">
        <w:rPr>
          <w:rFonts w:ascii="Times New Roman" w:hAnsi="Times New Roman" w:cs="Times New Roman"/>
          <w:bCs/>
          <w:sz w:val="28"/>
          <w:szCs w:val="28"/>
        </w:rPr>
        <w:t>Әлеге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пунктта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күрсәтелгән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карар</w:t>
      </w:r>
      <w:proofErr w:type="spellEnd"/>
      <w:r w:rsidRPr="00D42581">
        <w:rPr>
          <w:rFonts w:ascii="Times New Roman" w:hAnsi="Times New Roman" w:cs="Times New Roman"/>
          <w:bCs/>
          <w:sz w:val="28"/>
          <w:szCs w:val="28"/>
        </w:rPr>
        <w:t xml:space="preserve"> кабул </w:t>
      </w:r>
      <w:proofErr w:type="spellStart"/>
      <w:r w:rsidRPr="00D42581">
        <w:rPr>
          <w:rFonts w:ascii="Times New Roman" w:hAnsi="Times New Roman" w:cs="Times New Roman"/>
          <w:bCs/>
          <w:sz w:val="28"/>
          <w:szCs w:val="28"/>
        </w:rPr>
        <w:t>ителгән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көннән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соң</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килүче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көннән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дә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соңга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калмыйча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мөрәҗәгать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итүчегә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язма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формада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һәм</w:t>
      </w:r>
      <w:proofErr w:type="spellEnd"/>
      <w:r w:rsidRPr="00D42581">
        <w:rPr>
          <w:rFonts w:ascii="Times New Roman" w:hAnsi="Times New Roman" w:cs="Times New Roman"/>
          <w:bCs/>
          <w:sz w:val="28"/>
          <w:szCs w:val="28"/>
        </w:rPr>
        <w:t xml:space="preserve"> </w:t>
      </w:r>
      <w:proofErr w:type="spellStart"/>
      <w:proofErr w:type="gramStart"/>
      <w:r w:rsidRPr="00D42581">
        <w:rPr>
          <w:rFonts w:ascii="Times New Roman" w:hAnsi="Times New Roman" w:cs="Times New Roman"/>
          <w:bCs/>
          <w:sz w:val="28"/>
          <w:szCs w:val="28"/>
        </w:rPr>
        <w:t>м</w:t>
      </w:r>
      <w:proofErr w:type="gramEnd"/>
      <w:r w:rsidRPr="00D42581">
        <w:rPr>
          <w:rFonts w:ascii="Times New Roman" w:hAnsi="Times New Roman" w:cs="Times New Roman"/>
          <w:bCs/>
          <w:sz w:val="28"/>
          <w:szCs w:val="28"/>
        </w:rPr>
        <w:t>өрәҗәгать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итүченең</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теләге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буенча</w:t>
      </w:r>
      <w:proofErr w:type="spellEnd"/>
      <w:r w:rsidRPr="00D42581">
        <w:rPr>
          <w:rFonts w:ascii="Times New Roman" w:hAnsi="Times New Roman" w:cs="Times New Roman"/>
          <w:bCs/>
          <w:sz w:val="28"/>
          <w:szCs w:val="28"/>
        </w:rPr>
        <w:t xml:space="preserve"> электрон </w:t>
      </w:r>
      <w:proofErr w:type="spellStart"/>
      <w:r w:rsidRPr="00D42581">
        <w:rPr>
          <w:rFonts w:ascii="Times New Roman" w:hAnsi="Times New Roman" w:cs="Times New Roman"/>
          <w:bCs/>
          <w:sz w:val="28"/>
          <w:szCs w:val="28"/>
        </w:rPr>
        <w:t>формада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нәтиҗәләре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турында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дәлилләнгән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җавап</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җибәрелә</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5.8. </w:t>
      </w:r>
      <w:proofErr w:type="spellStart"/>
      <w:r w:rsidRPr="00D42581">
        <w:rPr>
          <w:rFonts w:ascii="Times New Roman" w:hAnsi="Times New Roman" w:cs="Times New Roman"/>
          <w:bCs/>
          <w:sz w:val="28"/>
          <w:szCs w:val="28"/>
        </w:rPr>
        <w:t>Шикаятьне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барышында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яисә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карап</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тикшерү</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нәтиҗәләре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буенча</w:t>
      </w:r>
      <w:proofErr w:type="spellEnd"/>
      <w:r w:rsidRPr="00D42581">
        <w:rPr>
          <w:rFonts w:ascii="Times New Roman" w:hAnsi="Times New Roman" w:cs="Times New Roman"/>
          <w:bCs/>
          <w:sz w:val="28"/>
          <w:szCs w:val="28"/>
        </w:rPr>
        <w:t xml:space="preserve"> </w:t>
      </w:r>
      <w:r w:rsidR="00FC6653">
        <w:rPr>
          <w:rFonts w:ascii="Times New Roman" w:hAnsi="Times New Roman" w:cs="Times New Roman"/>
          <w:bCs/>
          <w:sz w:val="28"/>
          <w:szCs w:val="28"/>
        </w:rPr>
        <w:t xml:space="preserve">           </w:t>
      </w:r>
      <w:proofErr w:type="spellStart"/>
      <w:r w:rsidR="00FC6653">
        <w:rPr>
          <w:rFonts w:ascii="Times New Roman" w:hAnsi="Times New Roman" w:cs="Times New Roman"/>
          <w:bCs/>
          <w:sz w:val="28"/>
          <w:szCs w:val="28"/>
        </w:rPr>
        <w:t>ад</w:t>
      </w:r>
      <w:r w:rsidRPr="00D42581">
        <w:rPr>
          <w:rFonts w:ascii="Times New Roman" w:hAnsi="Times New Roman" w:cs="Times New Roman"/>
          <w:bCs/>
          <w:sz w:val="28"/>
          <w:szCs w:val="28"/>
        </w:rPr>
        <w:t>министратив</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хокук</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бозу</w:t>
      </w:r>
      <w:proofErr w:type="spellEnd"/>
      <w:r w:rsidRPr="00D42581">
        <w:rPr>
          <w:rFonts w:ascii="Times New Roman" w:hAnsi="Times New Roman" w:cs="Times New Roman"/>
          <w:bCs/>
          <w:sz w:val="28"/>
          <w:szCs w:val="28"/>
        </w:rPr>
        <w:t xml:space="preserve"> составы </w:t>
      </w:r>
      <w:proofErr w:type="spellStart"/>
      <w:r w:rsidRPr="00D42581">
        <w:rPr>
          <w:rFonts w:ascii="Times New Roman" w:hAnsi="Times New Roman" w:cs="Times New Roman"/>
          <w:bCs/>
          <w:sz w:val="28"/>
          <w:szCs w:val="28"/>
        </w:rPr>
        <w:t>билгеләре</w:t>
      </w:r>
      <w:proofErr w:type="spellEnd"/>
      <w:r w:rsidRPr="00D42581">
        <w:rPr>
          <w:rFonts w:ascii="Times New Roman" w:hAnsi="Times New Roman" w:cs="Times New Roman"/>
          <w:bCs/>
          <w:sz w:val="28"/>
          <w:szCs w:val="28"/>
        </w:rPr>
        <w:t xml:space="preserve"> яки </w:t>
      </w:r>
      <w:proofErr w:type="spellStart"/>
      <w:r w:rsidRPr="00D42581">
        <w:rPr>
          <w:rFonts w:ascii="Times New Roman" w:hAnsi="Times New Roman" w:cs="Times New Roman"/>
          <w:bCs/>
          <w:sz w:val="28"/>
          <w:szCs w:val="28"/>
        </w:rPr>
        <w:t>җинаять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билгеләре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ачыкланган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очракта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шикаять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карау</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буенча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вәкаләтлә</w:t>
      </w:r>
      <w:proofErr w:type="gramStart"/>
      <w:r w:rsidRPr="00D42581">
        <w:rPr>
          <w:rFonts w:ascii="Times New Roman" w:hAnsi="Times New Roman" w:cs="Times New Roman"/>
          <w:bCs/>
          <w:sz w:val="28"/>
          <w:szCs w:val="28"/>
        </w:rPr>
        <w:t>р</w:t>
      </w:r>
      <w:proofErr w:type="spellEnd"/>
      <w:proofErr w:type="gram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бирелгән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вазыйфаи</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зат</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булган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материалларны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кичекмәстән</w:t>
      </w:r>
      <w:proofErr w:type="spellEnd"/>
      <w:r w:rsidRPr="00D42581">
        <w:rPr>
          <w:rFonts w:ascii="Times New Roman" w:hAnsi="Times New Roman" w:cs="Times New Roman"/>
          <w:bCs/>
          <w:sz w:val="28"/>
          <w:szCs w:val="28"/>
        </w:rPr>
        <w:t xml:space="preserve"> прокуратура </w:t>
      </w:r>
      <w:proofErr w:type="spellStart"/>
      <w:r w:rsidRPr="00D42581">
        <w:rPr>
          <w:rFonts w:ascii="Times New Roman" w:hAnsi="Times New Roman" w:cs="Times New Roman"/>
          <w:bCs/>
          <w:sz w:val="28"/>
          <w:szCs w:val="28"/>
        </w:rPr>
        <w:t>органнарына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җибәрә</w:t>
      </w:r>
      <w:proofErr w:type="spellEnd"/>
      <w:r w:rsidRPr="00D42581">
        <w:rPr>
          <w:rFonts w:ascii="Times New Roman" w:hAnsi="Times New Roman" w:cs="Times New Roman"/>
          <w:bCs/>
          <w:sz w:val="28"/>
          <w:szCs w:val="28"/>
        </w:rPr>
        <w:t>.</w:t>
      </w:r>
    </w:p>
    <w:p w:rsidR="00D42581" w:rsidRPr="00D42581" w:rsidRDefault="00D42581" w:rsidP="00D42581">
      <w:pPr>
        <w:pStyle w:val="ConsPlusNormal"/>
        <w:ind w:firstLine="709"/>
        <w:jc w:val="both"/>
        <w:rPr>
          <w:rFonts w:ascii="Times New Roman" w:hAnsi="Times New Roman" w:cs="Times New Roman"/>
          <w:bCs/>
          <w:sz w:val="28"/>
          <w:szCs w:val="28"/>
        </w:rPr>
      </w:pPr>
      <w:r w:rsidRPr="00D42581">
        <w:rPr>
          <w:rFonts w:ascii="Times New Roman" w:hAnsi="Times New Roman" w:cs="Times New Roman"/>
          <w:bCs/>
          <w:sz w:val="28"/>
          <w:szCs w:val="28"/>
        </w:rPr>
        <w:t xml:space="preserve">2. </w:t>
      </w:r>
      <w:proofErr w:type="spellStart"/>
      <w:r w:rsidRPr="00D42581">
        <w:rPr>
          <w:rFonts w:ascii="Times New Roman" w:hAnsi="Times New Roman" w:cs="Times New Roman"/>
          <w:bCs/>
          <w:sz w:val="28"/>
          <w:szCs w:val="28"/>
        </w:rPr>
        <w:t>Җәмәгатьчелек</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һәм</w:t>
      </w:r>
      <w:proofErr w:type="spellEnd"/>
      <w:r w:rsidRPr="00D42581">
        <w:rPr>
          <w:rFonts w:ascii="Times New Roman" w:hAnsi="Times New Roman" w:cs="Times New Roman"/>
          <w:bCs/>
          <w:sz w:val="28"/>
          <w:szCs w:val="28"/>
        </w:rPr>
        <w:t xml:space="preserve"> г</w:t>
      </w:r>
      <w:r w:rsidRPr="00D42581">
        <w:rPr>
          <w:rFonts w:ascii="Times New Roman" w:hAnsi="Times New Roman" w:cs="Times New Roman"/>
          <w:bCs/>
          <w:sz w:val="28"/>
          <w:szCs w:val="28"/>
          <w:lang w:val="tt-RU"/>
        </w:rPr>
        <w:t>аммәви</w:t>
      </w:r>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мәгълүмат</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чаралары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белән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элемтә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бүлегенә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әлеге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карарны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матбугат</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басмасында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һәм</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Түбән</w:t>
      </w:r>
      <w:proofErr w:type="spellEnd"/>
      <w:r w:rsidRPr="00D42581">
        <w:rPr>
          <w:rFonts w:ascii="Times New Roman" w:hAnsi="Times New Roman" w:cs="Times New Roman"/>
          <w:bCs/>
          <w:sz w:val="28"/>
          <w:szCs w:val="28"/>
        </w:rPr>
        <w:t xml:space="preserve"> Кама </w:t>
      </w:r>
      <w:proofErr w:type="spellStart"/>
      <w:r w:rsidRPr="00D42581">
        <w:rPr>
          <w:rFonts w:ascii="Times New Roman" w:hAnsi="Times New Roman" w:cs="Times New Roman"/>
          <w:bCs/>
          <w:sz w:val="28"/>
          <w:szCs w:val="28"/>
        </w:rPr>
        <w:t>муниципаль</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lastRenderedPageBreak/>
        <w:t>район</w:t>
      </w:r>
      <w:r w:rsidRPr="00D42581">
        <w:rPr>
          <w:rFonts w:ascii="Times New Roman" w:hAnsi="Times New Roman" w:cs="Times New Roman"/>
          <w:bCs/>
          <w:sz w:val="28"/>
          <w:szCs w:val="28"/>
        </w:rPr>
        <w:t>ы</w:t>
      </w:r>
      <w:r w:rsidRPr="00D42581">
        <w:rPr>
          <w:rFonts w:ascii="Times New Roman" w:hAnsi="Times New Roman" w:cs="Times New Roman"/>
          <w:bCs/>
          <w:sz w:val="28"/>
          <w:szCs w:val="28"/>
        </w:rPr>
        <w:t>ның</w:t>
      </w:r>
      <w:proofErr w:type="spellEnd"/>
      <w:r w:rsidRPr="00D42581">
        <w:rPr>
          <w:rFonts w:ascii="Times New Roman" w:hAnsi="Times New Roman" w:cs="Times New Roman"/>
          <w:bCs/>
          <w:sz w:val="28"/>
          <w:szCs w:val="28"/>
        </w:rPr>
        <w:t xml:space="preserve"> </w:t>
      </w:r>
      <w:proofErr w:type="spellStart"/>
      <w:proofErr w:type="gramStart"/>
      <w:r w:rsidRPr="00D42581">
        <w:rPr>
          <w:rFonts w:ascii="Times New Roman" w:hAnsi="Times New Roman" w:cs="Times New Roman"/>
          <w:bCs/>
          <w:sz w:val="28"/>
          <w:szCs w:val="28"/>
        </w:rPr>
        <w:t>р</w:t>
      </w:r>
      <w:proofErr w:type="gramEnd"/>
      <w:r w:rsidRPr="00D42581">
        <w:rPr>
          <w:rFonts w:ascii="Times New Roman" w:hAnsi="Times New Roman" w:cs="Times New Roman"/>
          <w:bCs/>
          <w:sz w:val="28"/>
          <w:szCs w:val="28"/>
        </w:rPr>
        <w:t>әсми</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сай-тында</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урнаштыруны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тәэмин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итәргә</w:t>
      </w:r>
      <w:proofErr w:type="spellEnd"/>
      <w:r w:rsidRPr="00D42581">
        <w:rPr>
          <w:rFonts w:ascii="Times New Roman" w:hAnsi="Times New Roman" w:cs="Times New Roman"/>
          <w:bCs/>
          <w:sz w:val="28"/>
          <w:szCs w:val="28"/>
        </w:rPr>
        <w:t>.</w:t>
      </w:r>
    </w:p>
    <w:p w:rsidR="00FC6653" w:rsidRDefault="00D42581" w:rsidP="007D6AFD">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rPr>
        <w:t xml:space="preserve">3. </w:t>
      </w:r>
      <w:proofErr w:type="spellStart"/>
      <w:r w:rsidRPr="00D42581">
        <w:rPr>
          <w:rFonts w:ascii="Times New Roman" w:hAnsi="Times New Roman" w:cs="Times New Roman"/>
          <w:bCs/>
          <w:sz w:val="28"/>
          <w:szCs w:val="28"/>
        </w:rPr>
        <w:t>Әлеге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карар</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үтәлешен</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контрольдә</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тотуны</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Түбән</w:t>
      </w:r>
      <w:proofErr w:type="spellEnd"/>
      <w:r w:rsidRPr="00D42581">
        <w:rPr>
          <w:rFonts w:ascii="Times New Roman" w:hAnsi="Times New Roman" w:cs="Times New Roman"/>
          <w:bCs/>
          <w:sz w:val="28"/>
          <w:szCs w:val="28"/>
        </w:rPr>
        <w:t xml:space="preserve"> Кама </w:t>
      </w:r>
      <w:proofErr w:type="spellStart"/>
      <w:r w:rsidRPr="00D42581">
        <w:rPr>
          <w:rFonts w:ascii="Times New Roman" w:hAnsi="Times New Roman" w:cs="Times New Roman"/>
          <w:bCs/>
          <w:sz w:val="28"/>
          <w:szCs w:val="28"/>
        </w:rPr>
        <w:t>муниципаль</w:t>
      </w:r>
      <w:proofErr w:type="spellEnd"/>
      <w:r w:rsidRPr="00D42581">
        <w:rPr>
          <w:rFonts w:ascii="Times New Roman" w:hAnsi="Times New Roman" w:cs="Times New Roman"/>
          <w:bCs/>
          <w:sz w:val="28"/>
          <w:szCs w:val="28"/>
        </w:rPr>
        <w:t xml:space="preserve"> ра</w:t>
      </w:r>
      <w:r w:rsidRPr="00D42581">
        <w:rPr>
          <w:rFonts w:ascii="Times New Roman" w:hAnsi="Times New Roman" w:cs="Times New Roman"/>
          <w:bCs/>
          <w:sz w:val="28"/>
          <w:szCs w:val="28"/>
        </w:rPr>
        <w:t>й</w:t>
      </w:r>
      <w:r w:rsidRPr="00D42581">
        <w:rPr>
          <w:rFonts w:ascii="Times New Roman" w:hAnsi="Times New Roman" w:cs="Times New Roman"/>
          <w:bCs/>
          <w:sz w:val="28"/>
          <w:szCs w:val="28"/>
        </w:rPr>
        <w:t xml:space="preserve">оны </w:t>
      </w:r>
      <w:proofErr w:type="spellStart"/>
      <w:r w:rsidRPr="00D42581">
        <w:rPr>
          <w:rFonts w:ascii="Times New Roman" w:hAnsi="Times New Roman" w:cs="Times New Roman"/>
          <w:bCs/>
          <w:sz w:val="28"/>
          <w:szCs w:val="28"/>
        </w:rPr>
        <w:t>Башкарма</w:t>
      </w:r>
      <w:proofErr w:type="spellEnd"/>
      <w:r w:rsidRPr="00D42581">
        <w:rPr>
          <w:rFonts w:ascii="Times New Roman" w:hAnsi="Times New Roman" w:cs="Times New Roman"/>
          <w:bCs/>
          <w:sz w:val="28"/>
          <w:szCs w:val="28"/>
        </w:rPr>
        <w:t xml:space="preserve"> комитеты </w:t>
      </w:r>
      <w:proofErr w:type="spellStart"/>
      <w:r w:rsidRPr="00D42581">
        <w:rPr>
          <w:rFonts w:ascii="Times New Roman" w:hAnsi="Times New Roman" w:cs="Times New Roman"/>
          <w:bCs/>
          <w:sz w:val="28"/>
          <w:szCs w:val="28"/>
        </w:rPr>
        <w:t>җ</w:t>
      </w:r>
      <w:proofErr w:type="gramStart"/>
      <w:r w:rsidRPr="00D42581">
        <w:rPr>
          <w:rFonts w:ascii="Times New Roman" w:hAnsi="Times New Roman" w:cs="Times New Roman"/>
          <w:bCs/>
          <w:sz w:val="28"/>
          <w:szCs w:val="28"/>
        </w:rPr>
        <w:t>ит</w:t>
      </w:r>
      <w:proofErr w:type="gramEnd"/>
      <w:r w:rsidRPr="00D42581">
        <w:rPr>
          <w:rFonts w:ascii="Times New Roman" w:hAnsi="Times New Roman" w:cs="Times New Roman"/>
          <w:bCs/>
          <w:sz w:val="28"/>
          <w:szCs w:val="28"/>
        </w:rPr>
        <w:t>әкчесе</w:t>
      </w:r>
      <w:proofErr w:type="spellEnd"/>
      <w:r w:rsidRPr="00D42581">
        <w:rPr>
          <w:rFonts w:ascii="Times New Roman" w:hAnsi="Times New Roman" w:cs="Times New Roman"/>
          <w:bCs/>
          <w:sz w:val="28"/>
          <w:szCs w:val="28"/>
        </w:rPr>
        <w:t xml:space="preserve"> </w:t>
      </w:r>
      <w:proofErr w:type="spellStart"/>
      <w:r w:rsidRPr="00D42581">
        <w:rPr>
          <w:rFonts w:ascii="Times New Roman" w:hAnsi="Times New Roman" w:cs="Times New Roman"/>
          <w:bCs/>
          <w:sz w:val="28"/>
          <w:szCs w:val="28"/>
        </w:rPr>
        <w:t>урынбасары</w:t>
      </w:r>
      <w:proofErr w:type="spellEnd"/>
      <w:r w:rsidRPr="00D42581">
        <w:rPr>
          <w:rFonts w:ascii="Times New Roman" w:hAnsi="Times New Roman" w:cs="Times New Roman"/>
          <w:bCs/>
          <w:sz w:val="28"/>
          <w:szCs w:val="28"/>
        </w:rPr>
        <w:t xml:space="preserve"> Р.И. Беляевка </w:t>
      </w:r>
      <w:proofErr w:type="spellStart"/>
      <w:r w:rsidRPr="00D42581">
        <w:rPr>
          <w:rFonts w:ascii="Times New Roman" w:hAnsi="Times New Roman" w:cs="Times New Roman"/>
          <w:bCs/>
          <w:sz w:val="28"/>
          <w:szCs w:val="28"/>
        </w:rPr>
        <w:t>йөкләргә</w:t>
      </w:r>
      <w:proofErr w:type="spellEnd"/>
      <w:r w:rsidRPr="00D42581">
        <w:rPr>
          <w:rFonts w:ascii="Times New Roman" w:hAnsi="Times New Roman" w:cs="Times New Roman"/>
          <w:bCs/>
          <w:sz w:val="28"/>
          <w:szCs w:val="28"/>
        </w:rPr>
        <w:t>.</w:t>
      </w:r>
      <w:r w:rsidRPr="00D42581">
        <w:rPr>
          <w:rFonts w:ascii="Times New Roman" w:hAnsi="Times New Roman" w:cs="Times New Roman"/>
          <w:bCs/>
          <w:sz w:val="28"/>
          <w:szCs w:val="28"/>
          <w:lang w:val="tt-RU"/>
        </w:rPr>
        <w:t xml:space="preserve">   </w:t>
      </w:r>
    </w:p>
    <w:p w:rsidR="00FC6653" w:rsidRDefault="00D42581" w:rsidP="00FC6653">
      <w:pPr>
        <w:pStyle w:val="ConsPlusNormal"/>
        <w:ind w:firstLine="709"/>
        <w:jc w:val="both"/>
        <w:rPr>
          <w:rFonts w:ascii="Times New Roman" w:hAnsi="Times New Roman" w:cs="Times New Roman"/>
          <w:bCs/>
          <w:sz w:val="28"/>
          <w:szCs w:val="28"/>
          <w:lang w:val="tt-RU"/>
        </w:rPr>
      </w:pPr>
      <w:r w:rsidRPr="00D42581">
        <w:rPr>
          <w:rFonts w:ascii="Times New Roman" w:hAnsi="Times New Roman" w:cs="Times New Roman"/>
          <w:bCs/>
          <w:sz w:val="28"/>
          <w:szCs w:val="28"/>
          <w:lang w:val="tt-RU"/>
        </w:rPr>
        <w:t xml:space="preserve">                                                            </w:t>
      </w:r>
    </w:p>
    <w:p w:rsidR="00FC6653" w:rsidRDefault="00FC6653" w:rsidP="00FC6653">
      <w:pPr>
        <w:pStyle w:val="ConsPlusNormal"/>
        <w:ind w:firstLine="709"/>
        <w:jc w:val="right"/>
        <w:rPr>
          <w:rFonts w:ascii="Times New Roman" w:hAnsi="Times New Roman" w:cs="Times New Roman"/>
          <w:bCs/>
          <w:sz w:val="28"/>
          <w:szCs w:val="28"/>
          <w:lang w:val="tt-RU"/>
        </w:rPr>
      </w:pPr>
    </w:p>
    <w:p w:rsidR="00D42581" w:rsidRPr="00D42581" w:rsidRDefault="00D42581" w:rsidP="00FC6653">
      <w:pPr>
        <w:pStyle w:val="ConsPlusNormal"/>
        <w:ind w:firstLine="709"/>
        <w:jc w:val="right"/>
        <w:rPr>
          <w:rFonts w:ascii="Times New Roman" w:hAnsi="Times New Roman" w:cs="Times New Roman"/>
          <w:bCs/>
          <w:sz w:val="28"/>
          <w:szCs w:val="28"/>
        </w:rPr>
      </w:pPr>
      <w:r w:rsidRPr="00D42581">
        <w:rPr>
          <w:rFonts w:ascii="Times New Roman" w:hAnsi="Times New Roman" w:cs="Times New Roman"/>
          <w:bCs/>
          <w:sz w:val="28"/>
          <w:szCs w:val="28"/>
          <w:lang w:val="tt-RU"/>
        </w:rPr>
        <w:t xml:space="preserve">  </w:t>
      </w:r>
      <w:r w:rsidRPr="00D42581">
        <w:rPr>
          <w:rFonts w:ascii="Times New Roman" w:hAnsi="Times New Roman" w:cs="Times New Roman"/>
          <w:bCs/>
          <w:sz w:val="28"/>
          <w:szCs w:val="28"/>
        </w:rPr>
        <w:t xml:space="preserve">А.Г. </w:t>
      </w:r>
      <w:proofErr w:type="spellStart"/>
      <w:r w:rsidRPr="00D42581">
        <w:rPr>
          <w:rFonts w:ascii="Times New Roman" w:hAnsi="Times New Roman" w:cs="Times New Roman"/>
          <w:bCs/>
          <w:sz w:val="28"/>
          <w:szCs w:val="28"/>
        </w:rPr>
        <w:t>Сәйфетдинов</w:t>
      </w:r>
      <w:proofErr w:type="spellEnd"/>
    </w:p>
    <w:p w:rsidR="00FC6653" w:rsidRDefault="00FC6653" w:rsidP="00FC6653">
      <w:pPr>
        <w:ind w:left="4820"/>
        <w:jc w:val="center"/>
        <w:rPr>
          <w:sz w:val="28"/>
        </w:rPr>
        <w:sectPr w:rsidR="00FC6653" w:rsidSect="00043FAF">
          <w:pgSz w:w="11906" w:h="16838" w:code="9"/>
          <w:pgMar w:top="1134" w:right="1134" w:bottom="1134" w:left="1134" w:header="709" w:footer="709" w:gutter="0"/>
          <w:cols w:space="708"/>
          <w:docGrid w:linePitch="360"/>
        </w:sectPr>
      </w:pPr>
    </w:p>
    <w:p w:rsidR="00FC6653" w:rsidRDefault="00FC6653" w:rsidP="00FC6653">
      <w:pPr>
        <w:ind w:left="4820"/>
        <w:jc w:val="center"/>
        <w:rPr>
          <w:sz w:val="28"/>
        </w:rPr>
      </w:pPr>
      <w:r>
        <w:rPr>
          <w:sz w:val="28"/>
        </w:rPr>
        <w:lastRenderedPageBreak/>
        <w:t xml:space="preserve">1нче </w:t>
      </w:r>
      <w:proofErr w:type="spellStart"/>
      <w:r>
        <w:rPr>
          <w:sz w:val="28"/>
        </w:rPr>
        <w:t>кушымта</w:t>
      </w:r>
      <w:proofErr w:type="spellEnd"/>
    </w:p>
    <w:p w:rsidR="00FC6653" w:rsidRDefault="00FC6653" w:rsidP="00FC6653">
      <w:pPr>
        <w:ind w:left="4820"/>
        <w:rPr>
          <w:sz w:val="28"/>
          <w:lang w:val="tt-RU"/>
        </w:rPr>
      </w:pPr>
      <w:r>
        <w:rPr>
          <w:sz w:val="28"/>
        </w:rPr>
        <w:t xml:space="preserve">Татарстан </w:t>
      </w:r>
      <w:proofErr w:type="spellStart"/>
      <w:r>
        <w:rPr>
          <w:sz w:val="28"/>
        </w:rPr>
        <w:t>Рес</w:t>
      </w:r>
      <w:proofErr w:type="spellEnd"/>
      <w:r>
        <w:rPr>
          <w:sz w:val="28"/>
          <w:lang w:val="tt-RU"/>
        </w:rPr>
        <w:t>публикасы</w:t>
      </w:r>
    </w:p>
    <w:p w:rsidR="00FC6653" w:rsidRDefault="00FC6653" w:rsidP="00FC6653">
      <w:pPr>
        <w:ind w:left="4820"/>
        <w:rPr>
          <w:sz w:val="28"/>
          <w:lang w:val="tt-RU"/>
        </w:rPr>
      </w:pPr>
      <w:r>
        <w:rPr>
          <w:sz w:val="28"/>
          <w:lang w:val="tt-RU"/>
        </w:rPr>
        <w:t>Түбән Кама муниципаль районының</w:t>
      </w:r>
    </w:p>
    <w:p w:rsidR="00FC6653" w:rsidRDefault="00043FAF" w:rsidP="00FC6653">
      <w:pPr>
        <w:ind w:left="4820"/>
        <w:rPr>
          <w:sz w:val="28"/>
          <w:lang w:val="tt-RU"/>
        </w:rPr>
      </w:pPr>
      <w:r>
        <w:rPr>
          <w:sz w:val="28"/>
          <w:lang w:val="tt-RU"/>
        </w:rPr>
        <w:t>904</w:t>
      </w:r>
      <w:r w:rsidR="00124650">
        <w:rPr>
          <w:sz w:val="28"/>
          <w:lang w:val="tt-RU"/>
        </w:rPr>
        <w:t>-нче</w:t>
      </w:r>
      <w:r>
        <w:rPr>
          <w:sz w:val="28"/>
          <w:lang w:val="tt-RU"/>
        </w:rPr>
        <w:t xml:space="preserve"> </w:t>
      </w:r>
      <w:r w:rsidR="00FC6653">
        <w:rPr>
          <w:sz w:val="28"/>
          <w:lang w:val="tt-RU"/>
        </w:rPr>
        <w:t>№ карарына</w:t>
      </w:r>
      <w:r>
        <w:rPr>
          <w:sz w:val="28"/>
          <w:lang w:val="tt-RU"/>
        </w:rPr>
        <w:t>18.10.</w:t>
      </w:r>
      <w:r w:rsidR="00FC6653">
        <w:rPr>
          <w:sz w:val="28"/>
          <w:lang w:val="tt-RU"/>
        </w:rPr>
        <w:t>2018 ел</w:t>
      </w:r>
    </w:p>
    <w:p w:rsidR="00D42581" w:rsidRPr="00FC6653" w:rsidRDefault="00D42581" w:rsidP="00D42581">
      <w:pPr>
        <w:pStyle w:val="ConsPlusNormal"/>
        <w:ind w:left="5580" w:firstLine="0"/>
        <w:jc w:val="right"/>
        <w:rPr>
          <w:rFonts w:ascii="Times New Roman" w:hAnsi="Times New Roman" w:cs="Times New Roman"/>
          <w:sz w:val="28"/>
          <w:szCs w:val="28"/>
          <w:lang w:val="tt-RU"/>
        </w:rPr>
      </w:pPr>
    </w:p>
    <w:p w:rsidR="00D42581" w:rsidRPr="00D42581" w:rsidRDefault="00D42581" w:rsidP="00D42581">
      <w:pPr>
        <w:pStyle w:val="ConsPlusNormal"/>
        <w:ind w:left="5580" w:firstLine="0"/>
        <w:jc w:val="right"/>
        <w:rPr>
          <w:rFonts w:ascii="Times New Roman" w:hAnsi="Times New Roman" w:cs="Times New Roman"/>
          <w:sz w:val="28"/>
          <w:szCs w:val="28"/>
        </w:rPr>
      </w:pPr>
    </w:p>
    <w:p w:rsidR="00D42581" w:rsidRPr="00D42581" w:rsidRDefault="00D42581" w:rsidP="00D42581">
      <w:pPr>
        <w:ind w:left="-426" w:firstLine="709"/>
        <w:jc w:val="center"/>
        <w:rPr>
          <w:sz w:val="28"/>
          <w:szCs w:val="28"/>
        </w:rPr>
      </w:pPr>
      <w:r w:rsidRPr="00D42581">
        <w:rPr>
          <w:noProof/>
          <w:sz w:val="28"/>
          <w:szCs w:val="28"/>
        </w:rPr>
        <w:drawing>
          <wp:inline distT="0" distB="0" distL="0" distR="0" wp14:anchorId="3D86A77B" wp14:editId="71D3F146">
            <wp:extent cx="5518205" cy="3283888"/>
            <wp:effectExtent l="0" t="0" r="6350" b="0"/>
            <wp:docPr id="1" name="Рисунок 1" descr="C:\Users\Reklama2\Desktop\СТОРОНА Б (Рекла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klama2\Desktop\СТОРОНА Б (Реклама).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7801" cy="3283648"/>
                    </a:xfrm>
                    <a:prstGeom prst="rect">
                      <a:avLst/>
                    </a:prstGeom>
                    <a:noFill/>
                    <a:ln>
                      <a:noFill/>
                    </a:ln>
                  </pic:spPr>
                </pic:pic>
              </a:graphicData>
            </a:graphic>
          </wp:inline>
        </w:drawing>
      </w:r>
    </w:p>
    <w:p w:rsidR="00D42581" w:rsidRPr="00D42581" w:rsidRDefault="00D42581" w:rsidP="00D42581">
      <w:pPr>
        <w:pStyle w:val="ConsPlusNormal"/>
        <w:ind w:left="5580" w:firstLine="0"/>
        <w:jc w:val="right"/>
        <w:rPr>
          <w:rFonts w:ascii="Times New Roman" w:hAnsi="Times New Roman" w:cs="Times New Roman"/>
          <w:sz w:val="28"/>
          <w:szCs w:val="28"/>
        </w:rPr>
      </w:pPr>
    </w:p>
    <w:p w:rsidR="00D42581" w:rsidRPr="00D42581" w:rsidRDefault="00D42581" w:rsidP="00D42581">
      <w:pPr>
        <w:pStyle w:val="ConsPlusNormal"/>
        <w:ind w:left="5580" w:firstLine="0"/>
        <w:jc w:val="right"/>
        <w:rPr>
          <w:rFonts w:ascii="Times New Roman" w:hAnsi="Times New Roman" w:cs="Times New Roman"/>
          <w:sz w:val="28"/>
          <w:szCs w:val="28"/>
        </w:rPr>
      </w:pPr>
    </w:p>
    <w:p w:rsidR="00D42581" w:rsidRPr="00D42581" w:rsidRDefault="00D42581" w:rsidP="00D42581">
      <w:pPr>
        <w:pStyle w:val="ConsPlusNormal"/>
        <w:ind w:firstLine="0"/>
        <w:jc w:val="center"/>
        <w:rPr>
          <w:rFonts w:ascii="Times New Roman" w:hAnsi="Times New Roman" w:cs="Times New Roman"/>
          <w:sz w:val="28"/>
          <w:szCs w:val="28"/>
        </w:rPr>
      </w:pPr>
      <w:r w:rsidRPr="00D42581">
        <w:rPr>
          <w:rFonts w:ascii="Times New Roman" w:hAnsi="Times New Roman" w:cs="Times New Roman"/>
          <w:noProof/>
          <w:sz w:val="28"/>
          <w:szCs w:val="28"/>
        </w:rPr>
        <w:drawing>
          <wp:inline distT="0" distB="0" distL="0" distR="0" wp14:anchorId="6ADBF13B" wp14:editId="12C2465E">
            <wp:extent cx="5715000" cy="4109758"/>
            <wp:effectExtent l="0" t="0" r="0" b="5080"/>
            <wp:docPr id="2" name="Рисунок 2" descr="Z:\Паспорт эскиз\Рекла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Паспорт эскиз\Реклама.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6527" cy="4118047"/>
                    </a:xfrm>
                    <a:prstGeom prst="rect">
                      <a:avLst/>
                    </a:prstGeom>
                    <a:noFill/>
                    <a:ln>
                      <a:noFill/>
                    </a:ln>
                  </pic:spPr>
                </pic:pic>
              </a:graphicData>
            </a:graphic>
          </wp:inline>
        </w:drawing>
      </w:r>
    </w:p>
    <w:p w:rsidR="00D42581" w:rsidRPr="00D42581" w:rsidRDefault="00D42581" w:rsidP="00D42581">
      <w:pPr>
        <w:pStyle w:val="ConsPlusNormal"/>
        <w:ind w:firstLine="0"/>
        <w:jc w:val="center"/>
        <w:rPr>
          <w:rFonts w:ascii="Times New Roman" w:hAnsi="Times New Roman" w:cs="Times New Roman"/>
          <w:sz w:val="28"/>
          <w:szCs w:val="28"/>
        </w:rPr>
      </w:pPr>
    </w:p>
    <w:p w:rsidR="00FC6653" w:rsidRDefault="00FC6653" w:rsidP="00FC6653">
      <w:pPr>
        <w:ind w:left="4820"/>
        <w:jc w:val="center"/>
        <w:rPr>
          <w:sz w:val="28"/>
        </w:rPr>
      </w:pPr>
      <w:r>
        <w:rPr>
          <w:sz w:val="28"/>
        </w:rPr>
        <w:lastRenderedPageBreak/>
        <w:t xml:space="preserve">2нче </w:t>
      </w:r>
      <w:proofErr w:type="spellStart"/>
      <w:r>
        <w:rPr>
          <w:sz w:val="28"/>
        </w:rPr>
        <w:t>кушымта</w:t>
      </w:r>
      <w:proofErr w:type="spellEnd"/>
    </w:p>
    <w:p w:rsidR="00FC6653" w:rsidRDefault="00FC6653" w:rsidP="00FC6653">
      <w:pPr>
        <w:ind w:left="4820"/>
        <w:rPr>
          <w:sz w:val="28"/>
        </w:rPr>
      </w:pPr>
      <w:r>
        <w:rPr>
          <w:sz w:val="28"/>
        </w:rPr>
        <w:t xml:space="preserve">Татарстан </w:t>
      </w:r>
      <w:proofErr w:type="spellStart"/>
      <w:r>
        <w:rPr>
          <w:sz w:val="28"/>
        </w:rPr>
        <w:t>Республикасы</w:t>
      </w:r>
      <w:proofErr w:type="spellEnd"/>
    </w:p>
    <w:p w:rsidR="00FC6653" w:rsidRDefault="00FC6653" w:rsidP="00FC6653">
      <w:pPr>
        <w:ind w:left="4820"/>
        <w:rPr>
          <w:sz w:val="28"/>
        </w:rPr>
      </w:pPr>
      <w:proofErr w:type="spellStart"/>
      <w:r>
        <w:rPr>
          <w:sz w:val="28"/>
        </w:rPr>
        <w:t>Түбән</w:t>
      </w:r>
      <w:proofErr w:type="spellEnd"/>
      <w:r>
        <w:rPr>
          <w:sz w:val="28"/>
        </w:rPr>
        <w:t xml:space="preserve"> Кама </w:t>
      </w:r>
      <w:proofErr w:type="spellStart"/>
      <w:r>
        <w:rPr>
          <w:sz w:val="28"/>
        </w:rPr>
        <w:t>муниципаль</w:t>
      </w:r>
      <w:proofErr w:type="spellEnd"/>
      <w:r>
        <w:rPr>
          <w:sz w:val="28"/>
        </w:rPr>
        <w:t xml:space="preserve"> </w:t>
      </w:r>
      <w:proofErr w:type="spellStart"/>
      <w:r>
        <w:rPr>
          <w:sz w:val="28"/>
        </w:rPr>
        <w:t>районының</w:t>
      </w:r>
      <w:proofErr w:type="spellEnd"/>
    </w:p>
    <w:p w:rsidR="00FC6653" w:rsidRDefault="00043FAF" w:rsidP="00FC6653">
      <w:pPr>
        <w:ind w:left="4820"/>
        <w:rPr>
          <w:sz w:val="28"/>
        </w:rPr>
      </w:pPr>
      <w:r>
        <w:rPr>
          <w:sz w:val="28"/>
        </w:rPr>
        <w:t>904</w:t>
      </w:r>
      <w:r w:rsidR="00124650">
        <w:rPr>
          <w:sz w:val="28"/>
        </w:rPr>
        <w:t xml:space="preserve">-нче </w:t>
      </w:r>
      <w:bookmarkStart w:id="0" w:name="_GoBack"/>
      <w:bookmarkEnd w:id="0"/>
      <w:r w:rsidR="00FC6653">
        <w:rPr>
          <w:sz w:val="28"/>
        </w:rPr>
        <w:t xml:space="preserve">№ </w:t>
      </w:r>
      <w:proofErr w:type="spellStart"/>
      <w:r w:rsidR="00FC6653">
        <w:rPr>
          <w:sz w:val="28"/>
        </w:rPr>
        <w:t>карарына</w:t>
      </w:r>
      <w:proofErr w:type="spellEnd"/>
      <w:r>
        <w:rPr>
          <w:sz w:val="28"/>
        </w:rPr>
        <w:t xml:space="preserve"> 18.10.</w:t>
      </w:r>
      <w:r w:rsidR="00FC6653">
        <w:rPr>
          <w:sz w:val="28"/>
        </w:rPr>
        <w:t>2018 ел</w:t>
      </w:r>
    </w:p>
    <w:p w:rsidR="00D42581" w:rsidRPr="00D42581" w:rsidRDefault="00D42581" w:rsidP="00D42581">
      <w:pPr>
        <w:pStyle w:val="ConsPlusNormal"/>
        <w:ind w:firstLine="0"/>
        <w:jc w:val="right"/>
        <w:rPr>
          <w:rFonts w:ascii="Times New Roman" w:hAnsi="Times New Roman" w:cs="Times New Roman"/>
          <w:noProof/>
          <w:sz w:val="28"/>
          <w:szCs w:val="28"/>
        </w:rPr>
      </w:pPr>
    </w:p>
    <w:p w:rsidR="00D42581" w:rsidRPr="00D42581" w:rsidRDefault="00D42581" w:rsidP="00D42581">
      <w:pPr>
        <w:pStyle w:val="ConsPlusNormal"/>
        <w:ind w:firstLine="0"/>
        <w:jc w:val="right"/>
        <w:rPr>
          <w:rFonts w:ascii="Times New Roman" w:hAnsi="Times New Roman" w:cs="Times New Roman"/>
          <w:sz w:val="28"/>
          <w:szCs w:val="28"/>
        </w:rPr>
      </w:pPr>
      <w:r w:rsidRPr="00D42581">
        <w:rPr>
          <w:rFonts w:ascii="Times New Roman" w:hAnsi="Times New Roman" w:cs="Times New Roman"/>
          <w:noProof/>
          <w:sz w:val="28"/>
          <w:szCs w:val="28"/>
        </w:rPr>
        <w:drawing>
          <wp:inline distT="0" distB="0" distL="0" distR="0" wp14:anchorId="42124736" wp14:editId="5242ABE5">
            <wp:extent cx="5560812" cy="7319010"/>
            <wp:effectExtent l="0" t="0" r="1905" b="0"/>
            <wp:docPr id="3" name="Рисунок 3" descr="C:\Users\Reklama2\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klama2\Desktop\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69486" cy="7330427"/>
                    </a:xfrm>
                    <a:prstGeom prst="rect">
                      <a:avLst/>
                    </a:prstGeom>
                    <a:noFill/>
                    <a:ln>
                      <a:noFill/>
                    </a:ln>
                  </pic:spPr>
                </pic:pic>
              </a:graphicData>
            </a:graphic>
          </wp:inline>
        </w:drawing>
      </w:r>
    </w:p>
    <w:p w:rsidR="00EE2074" w:rsidRPr="00D42581" w:rsidRDefault="00124650" w:rsidP="00D42581">
      <w:pPr>
        <w:rPr>
          <w:sz w:val="28"/>
          <w:szCs w:val="28"/>
        </w:rPr>
      </w:pPr>
    </w:p>
    <w:sectPr w:rsidR="00EE2074" w:rsidRPr="00D42581" w:rsidSect="00D42581">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F53801"/>
    <w:multiLevelType w:val="hybridMultilevel"/>
    <w:tmpl w:val="A7EC8680"/>
    <w:lvl w:ilvl="0" w:tplc="265E3F0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581"/>
    <w:rsid w:val="00043FAF"/>
    <w:rsid w:val="00124650"/>
    <w:rsid w:val="00623874"/>
    <w:rsid w:val="0066729E"/>
    <w:rsid w:val="00712B8C"/>
    <w:rsid w:val="007D6AFD"/>
    <w:rsid w:val="00D42581"/>
    <w:rsid w:val="00EF3295"/>
    <w:rsid w:val="00F3653D"/>
    <w:rsid w:val="00FC6653"/>
    <w:rsid w:val="00FC7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581"/>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2581"/>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Balloon Text"/>
    <w:basedOn w:val="a"/>
    <w:link w:val="a4"/>
    <w:uiPriority w:val="99"/>
    <w:semiHidden/>
    <w:unhideWhenUsed/>
    <w:rsid w:val="00D42581"/>
    <w:rPr>
      <w:rFonts w:ascii="Tahoma" w:hAnsi="Tahoma" w:cs="Tahoma"/>
      <w:sz w:val="16"/>
      <w:szCs w:val="16"/>
    </w:rPr>
  </w:style>
  <w:style w:type="character" w:customStyle="1" w:styleId="a4">
    <w:name w:val="Текст выноски Знак"/>
    <w:basedOn w:val="a0"/>
    <w:link w:val="a3"/>
    <w:uiPriority w:val="99"/>
    <w:semiHidden/>
    <w:rsid w:val="00D42581"/>
    <w:rPr>
      <w:rFonts w:ascii="Tahoma" w:eastAsia="Times New Roman" w:hAnsi="Tahoma" w:cs="Tahoma"/>
      <w:sz w:val="16"/>
      <w:szCs w:val="16"/>
      <w:lang w:eastAsia="ru-RU"/>
    </w:rPr>
  </w:style>
  <w:style w:type="paragraph" w:styleId="a5">
    <w:name w:val="List Paragraph"/>
    <w:basedOn w:val="a"/>
    <w:uiPriority w:val="34"/>
    <w:qFormat/>
    <w:rsid w:val="00D425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581"/>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2581"/>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Balloon Text"/>
    <w:basedOn w:val="a"/>
    <w:link w:val="a4"/>
    <w:uiPriority w:val="99"/>
    <w:semiHidden/>
    <w:unhideWhenUsed/>
    <w:rsid w:val="00D42581"/>
    <w:rPr>
      <w:rFonts w:ascii="Tahoma" w:hAnsi="Tahoma" w:cs="Tahoma"/>
      <w:sz w:val="16"/>
      <w:szCs w:val="16"/>
    </w:rPr>
  </w:style>
  <w:style w:type="character" w:customStyle="1" w:styleId="a4">
    <w:name w:val="Текст выноски Знак"/>
    <w:basedOn w:val="a0"/>
    <w:link w:val="a3"/>
    <w:uiPriority w:val="99"/>
    <w:semiHidden/>
    <w:rsid w:val="00D42581"/>
    <w:rPr>
      <w:rFonts w:ascii="Tahoma" w:eastAsia="Times New Roman" w:hAnsi="Tahoma" w:cs="Tahoma"/>
      <w:sz w:val="16"/>
      <w:szCs w:val="16"/>
      <w:lang w:eastAsia="ru-RU"/>
    </w:rPr>
  </w:style>
  <w:style w:type="paragraph" w:styleId="a5">
    <w:name w:val="List Paragraph"/>
    <w:basedOn w:val="a"/>
    <w:uiPriority w:val="34"/>
    <w:qFormat/>
    <w:rsid w:val="00D42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2572">
      <w:bodyDiv w:val="1"/>
      <w:marLeft w:val="0"/>
      <w:marRight w:val="0"/>
      <w:marTop w:val="0"/>
      <w:marBottom w:val="0"/>
      <w:divBdr>
        <w:top w:val="none" w:sz="0" w:space="0" w:color="auto"/>
        <w:left w:val="none" w:sz="0" w:space="0" w:color="auto"/>
        <w:bottom w:val="none" w:sz="0" w:space="0" w:color="auto"/>
        <w:right w:val="none" w:sz="0" w:space="0" w:color="auto"/>
      </w:divBdr>
    </w:div>
    <w:div w:id="697704434">
      <w:bodyDiv w:val="1"/>
      <w:marLeft w:val="0"/>
      <w:marRight w:val="0"/>
      <w:marTop w:val="0"/>
      <w:marBottom w:val="0"/>
      <w:divBdr>
        <w:top w:val="none" w:sz="0" w:space="0" w:color="auto"/>
        <w:left w:val="none" w:sz="0" w:space="0" w:color="auto"/>
        <w:bottom w:val="none" w:sz="0" w:space="0" w:color="auto"/>
        <w:right w:val="none" w:sz="0" w:space="0" w:color="auto"/>
      </w:divBdr>
    </w:div>
    <w:div w:id="1915506772">
      <w:bodyDiv w:val="1"/>
      <w:marLeft w:val="0"/>
      <w:marRight w:val="0"/>
      <w:marTop w:val="0"/>
      <w:marBottom w:val="0"/>
      <w:divBdr>
        <w:top w:val="none" w:sz="0" w:space="0" w:color="auto"/>
        <w:left w:val="none" w:sz="0" w:space="0" w:color="auto"/>
        <w:bottom w:val="none" w:sz="0" w:space="0" w:color="auto"/>
        <w:right w:val="none" w:sz="0" w:space="0" w:color="auto"/>
      </w:divBdr>
    </w:div>
    <w:div w:id="200804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2007</Words>
  <Characters>11441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2018-10-18T11:38:00Z</cp:lastPrinted>
  <dcterms:created xsi:type="dcterms:W3CDTF">2018-10-18T06:51:00Z</dcterms:created>
  <dcterms:modified xsi:type="dcterms:W3CDTF">2018-10-18T11:40:00Z</dcterms:modified>
</cp:coreProperties>
</file>